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Times New Roman" w:hAnsi="Times New Roman" w:eastAsia="仿宋_GB2312"/>
          <w:color w:val="auto"/>
          <w:sz w:val="32"/>
          <w:szCs w:val="32"/>
        </w:rPr>
      </w:pPr>
      <w:bookmarkStart w:id="0" w:name="_GoBack"/>
      <w:bookmarkEnd w:id="0"/>
      <w:r>
        <w:rPr>
          <w:rFonts w:hint="eastAsia" w:ascii="Times New Roman" w:hAnsi="Times New Roman" w:eastAsia="黑体"/>
          <w:color w:val="auto"/>
          <w:kern w:val="0"/>
          <w:sz w:val="32"/>
          <w:szCs w:val="32"/>
          <w:lang w:val="zh-CN"/>
        </w:rPr>
        <w:t>附件</w:t>
      </w:r>
      <w:r>
        <w:rPr>
          <w:rFonts w:hint="eastAsia" w:ascii="Times New Roman" w:hAnsi="Times New Roman" w:eastAsia="黑体"/>
          <w:color w:val="auto"/>
          <w:kern w:val="0"/>
          <w:sz w:val="32"/>
          <w:szCs w:val="32"/>
        </w:rPr>
        <w:t>1</w:t>
      </w:r>
    </w:p>
    <w:p>
      <w:pPr>
        <w:spacing w:line="579" w:lineRule="exact"/>
        <w:jc w:val="center"/>
        <w:rPr>
          <w:rFonts w:ascii="Times New Roman" w:hAnsi="Times New Roman" w:eastAsia="方正小标宋简体"/>
          <w:color w:val="auto"/>
          <w:sz w:val="44"/>
          <w:szCs w:val="44"/>
        </w:rPr>
      </w:pPr>
    </w:p>
    <w:p>
      <w:pPr>
        <w:spacing w:line="579" w:lineRule="exact"/>
        <w:jc w:val="center"/>
        <w:rPr>
          <w:rFonts w:hint="eastAsia" w:ascii="方正楷体_GBK" w:hAnsi="方正楷体_GBK" w:eastAsia="方正楷体_GBK" w:cs="方正楷体_GBK"/>
          <w:color w:val="auto"/>
          <w:kern w:val="0"/>
          <w:sz w:val="32"/>
          <w:szCs w:val="32"/>
          <w:lang w:bidi="ar"/>
        </w:rPr>
      </w:pPr>
      <w:r>
        <w:rPr>
          <w:rFonts w:ascii="Times New Roman" w:hAnsi="Times New Roman" w:eastAsia="方正小标宋简体"/>
          <w:color w:val="auto"/>
          <w:sz w:val="44"/>
          <w:szCs w:val="44"/>
        </w:rPr>
        <w:t>贵州省重点实验室</w:t>
      </w:r>
      <w:r>
        <w:rPr>
          <w:rFonts w:hint="eastAsia" w:ascii="Times New Roman" w:hAnsi="Times New Roman" w:eastAsia="方正小标宋简体"/>
          <w:color w:val="auto"/>
          <w:sz w:val="44"/>
          <w:szCs w:val="44"/>
        </w:rPr>
        <w:t>建设申报</w:t>
      </w:r>
      <w:r>
        <w:rPr>
          <w:rFonts w:ascii="Times New Roman" w:hAnsi="Times New Roman" w:eastAsia="方正小标宋简体"/>
          <w:color w:val="auto"/>
          <w:sz w:val="44"/>
          <w:szCs w:val="44"/>
        </w:rPr>
        <w:t>指南</w:t>
      </w:r>
    </w:p>
    <w:p>
      <w:pPr>
        <w:widowControl/>
        <w:spacing w:line="579" w:lineRule="exact"/>
        <w:ind w:firstLine="640" w:firstLineChars="200"/>
        <w:rPr>
          <w:rFonts w:hint="eastAsia" w:ascii="方正黑体_GBK" w:hAnsi="方正黑体_GBK" w:eastAsia="方正黑体_GBK" w:cs="方正黑体_GBK"/>
          <w:color w:val="auto"/>
          <w:kern w:val="0"/>
          <w:sz w:val="32"/>
          <w:szCs w:val="32"/>
          <w:lang w:bidi="ar"/>
        </w:rPr>
      </w:pPr>
    </w:p>
    <w:p>
      <w:pPr>
        <w:widowControl/>
        <w:spacing w:line="579" w:lineRule="exact"/>
        <w:ind w:firstLine="640" w:firstLineChars="200"/>
        <w:rPr>
          <w:rFonts w:hint="eastAsia" w:ascii="方正黑体_GBK" w:hAnsi="方正黑体_GBK" w:eastAsia="方正黑体_GBK" w:cs="方正黑体_GBK"/>
          <w:color w:val="auto"/>
          <w:kern w:val="0"/>
          <w:sz w:val="32"/>
          <w:szCs w:val="32"/>
          <w:lang w:bidi="ar"/>
        </w:rPr>
      </w:pPr>
      <w:r>
        <w:rPr>
          <w:rFonts w:hint="eastAsia" w:ascii="方正黑体_GBK" w:hAnsi="方正黑体_GBK" w:eastAsia="方正黑体_GBK" w:cs="方正黑体_GBK"/>
          <w:color w:val="auto"/>
          <w:kern w:val="0"/>
          <w:sz w:val="32"/>
          <w:szCs w:val="32"/>
          <w:lang w:bidi="ar"/>
        </w:rPr>
        <w:t>一、功能定位</w:t>
      </w:r>
    </w:p>
    <w:p>
      <w:pPr>
        <w:widowControl/>
        <w:spacing w:line="579" w:lineRule="exact"/>
        <w:ind w:firstLine="640" w:firstLineChars="200"/>
        <w:rPr>
          <w:rFonts w:hint="eastAsia" w:ascii="Times New Roman" w:hAnsi="Times New Roman" w:eastAsia="仿宋_GB2312"/>
          <w:color w:val="auto"/>
          <w:kern w:val="0"/>
          <w:sz w:val="32"/>
          <w:szCs w:val="32"/>
          <w:highlight w:val="none"/>
          <w:lang w:bidi="ar"/>
        </w:rPr>
      </w:pPr>
      <w:r>
        <w:rPr>
          <w:rFonts w:hint="eastAsia" w:ascii="Times New Roman" w:hAnsi="Times New Roman" w:eastAsia="仿宋_GB2312"/>
          <w:color w:val="auto"/>
          <w:kern w:val="0"/>
          <w:sz w:val="32"/>
          <w:szCs w:val="32"/>
          <w:highlight w:val="none"/>
          <w:lang w:eastAsia="zh-CN" w:bidi="ar"/>
        </w:rPr>
        <w:t>为贯彻落实国发2号文件，培育建设全国重点实验室，结合我省工作基础，2023年在航空发动机、煤炭流态化开采、智慧勘查、微生物组、新能源电池材料等方向按“数量服从质量”原则组建贵州省重点实验室</w:t>
      </w:r>
      <w:r>
        <w:rPr>
          <w:rFonts w:hint="eastAsia" w:ascii="Times New Roman" w:hAnsi="Times New Roman" w:eastAsia="仿宋_GB2312"/>
          <w:color w:val="auto"/>
          <w:kern w:val="0"/>
          <w:sz w:val="32"/>
          <w:szCs w:val="32"/>
          <w:highlight w:val="none"/>
          <w:lang w:bidi="ar"/>
        </w:rPr>
        <w:t>（以下简称实验室）</w:t>
      </w:r>
      <w:r>
        <w:rPr>
          <w:rFonts w:hint="eastAsia" w:ascii="Times New Roman" w:hAnsi="Times New Roman" w:eastAsia="仿宋_GB2312"/>
          <w:color w:val="auto"/>
          <w:kern w:val="0"/>
          <w:sz w:val="32"/>
          <w:szCs w:val="32"/>
          <w:highlight w:val="none"/>
          <w:lang w:eastAsia="zh-CN" w:bidi="ar"/>
        </w:rPr>
        <w:t>。鼓励现有相关领域贵州省重点实验室通过整合参与组建，集中资源力量培育全国重点实验室。</w:t>
      </w:r>
    </w:p>
    <w:p>
      <w:pPr>
        <w:widowControl/>
        <w:spacing w:line="579" w:lineRule="exact"/>
        <w:ind w:firstLine="640" w:firstLineChars="200"/>
        <w:rPr>
          <w:rFonts w:hint="eastAsia" w:ascii="Times New Roman" w:hAnsi="Times New Roman" w:eastAsia="仿宋_GB2312"/>
          <w:color w:val="auto"/>
          <w:kern w:val="0"/>
          <w:sz w:val="32"/>
          <w:szCs w:val="32"/>
          <w:highlight w:val="none"/>
          <w:lang w:bidi="ar"/>
        </w:rPr>
      </w:pPr>
      <w:r>
        <w:rPr>
          <w:rFonts w:hint="eastAsia" w:ascii="Times New Roman" w:hAnsi="Times New Roman" w:eastAsia="仿宋_GB2312"/>
          <w:color w:val="auto"/>
          <w:kern w:val="0"/>
          <w:sz w:val="32"/>
          <w:szCs w:val="32"/>
          <w:highlight w:val="none"/>
          <w:lang w:bidi="ar"/>
        </w:rPr>
        <w:t>实验室是组织高水平基础研究、应用基础研究、前沿技术研究，集聚和培养优秀科技人才，开展高水平学术交流，促进科技资源开放共享的科技创新</w:t>
      </w:r>
      <w:r>
        <w:rPr>
          <w:rFonts w:hint="eastAsia" w:ascii="Times New Roman" w:hAnsi="Times New Roman" w:eastAsia="仿宋_GB2312"/>
          <w:color w:val="auto"/>
          <w:kern w:val="0"/>
          <w:sz w:val="32"/>
          <w:szCs w:val="32"/>
          <w:highlight w:val="none"/>
          <w:lang w:eastAsia="zh-CN" w:bidi="ar"/>
        </w:rPr>
        <w:t>平台</w:t>
      </w:r>
      <w:r>
        <w:rPr>
          <w:rFonts w:hint="eastAsia" w:ascii="Times New Roman" w:hAnsi="Times New Roman" w:eastAsia="仿宋_GB2312"/>
          <w:color w:val="auto"/>
          <w:kern w:val="0"/>
          <w:sz w:val="32"/>
          <w:szCs w:val="32"/>
          <w:highlight w:val="none"/>
          <w:lang w:bidi="ar"/>
        </w:rPr>
        <w:t>。实验室按照基础研究类、应用基础研究类、前沿技术类布局建设。基础研究类侧重在本领域提出新问题、发现新现象、认识新规律、获得新知识、建立新理论，引领领域发展方向，开辟新的认知疆域</w:t>
      </w:r>
      <w:r>
        <w:rPr>
          <w:rFonts w:hint="eastAsia" w:ascii="Times New Roman" w:hAnsi="Times New Roman" w:eastAsia="仿宋_GB2312"/>
          <w:color w:val="auto"/>
          <w:kern w:val="0"/>
          <w:sz w:val="32"/>
          <w:szCs w:val="32"/>
          <w:highlight w:val="none"/>
          <w:lang w:eastAsia="zh-CN" w:bidi="ar"/>
        </w:rPr>
        <w:t>；</w:t>
      </w:r>
      <w:r>
        <w:rPr>
          <w:rFonts w:hint="eastAsia" w:ascii="Times New Roman" w:hAnsi="Times New Roman" w:eastAsia="仿宋_GB2312"/>
          <w:color w:val="auto"/>
          <w:kern w:val="0"/>
          <w:sz w:val="32"/>
          <w:szCs w:val="32"/>
          <w:highlight w:val="none"/>
          <w:lang w:bidi="ar"/>
        </w:rPr>
        <w:t>应用基础研究类着重围绕我省重大战略需求，凝练本领域重大科学问题，提出原创性新概念、新原理、新方法，支撑关键核心技术突破</w:t>
      </w:r>
      <w:r>
        <w:rPr>
          <w:rFonts w:hint="eastAsia" w:ascii="Times New Roman" w:hAnsi="Times New Roman" w:eastAsia="仿宋_GB2312"/>
          <w:color w:val="auto"/>
          <w:kern w:val="0"/>
          <w:sz w:val="32"/>
          <w:szCs w:val="32"/>
          <w:highlight w:val="none"/>
          <w:lang w:eastAsia="zh-CN" w:bidi="ar"/>
        </w:rPr>
        <w:t>；</w:t>
      </w:r>
      <w:r>
        <w:rPr>
          <w:rFonts w:hint="eastAsia" w:ascii="Times New Roman" w:hAnsi="Times New Roman" w:eastAsia="仿宋_GB2312"/>
          <w:color w:val="auto"/>
          <w:kern w:val="0"/>
          <w:sz w:val="32"/>
          <w:szCs w:val="32"/>
          <w:highlight w:val="none"/>
          <w:lang w:bidi="ar"/>
        </w:rPr>
        <w:t>前沿技术研究类主要聚焦本领域及其交叉学科领域未来技术更新换代和新兴产业发展中前瞻性、先导性、探索性的前沿引领技术。</w:t>
      </w:r>
    </w:p>
    <w:p>
      <w:pPr>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二、建设考核重点</w:t>
      </w:r>
    </w:p>
    <w:p>
      <w:pPr>
        <w:spacing w:line="579"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kern w:val="0"/>
          <w:sz w:val="32"/>
          <w:szCs w:val="32"/>
          <w:lang w:eastAsia="zh-CN" w:bidi="ar"/>
        </w:rPr>
        <w:t>强化</w:t>
      </w:r>
      <w:r>
        <w:rPr>
          <w:rFonts w:hint="eastAsia" w:ascii="Times New Roman" w:hAnsi="Times New Roman" w:eastAsia="仿宋_GB2312"/>
          <w:color w:val="auto"/>
          <w:sz w:val="32"/>
          <w:szCs w:val="32"/>
          <w:lang w:eastAsia="zh-CN"/>
        </w:rPr>
        <w:t>申建国家重点实验室的问题导向、目标导向、结果导向</w:t>
      </w:r>
      <w:r>
        <w:rPr>
          <w:rFonts w:hint="eastAsia" w:ascii="Times New Roman" w:hAnsi="Times New Roman" w:eastAsia="仿宋_GB2312"/>
          <w:color w:val="auto"/>
          <w:kern w:val="0"/>
          <w:sz w:val="32"/>
          <w:szCs w:val="32"/>
          <w:lang w:eastAsia="zh-CN" w:bidi="ar"/>
        </w:rPr>
        <w:t>，</w:t>
      </w:r>
      <w:r>
        <w:rPr>
          <w:rFonts w:hint="eastAsia" w:ascii="Times New Roman" w:hAnsi="Times New Roman" w:eastAsia="仿宋_GB2312"/>
          <w:color w:val="auto"/>
          <w:sz w:val="32"/>
          <w:szCs w:val="32"/>
          <w:lang w:eastAsia="zh-CN"/>
        </w:rPr>
        <w:t>由项目申请单位根据以下方面自行选择考核指标。</w:t>
      </w:r>
      <w:r>
        <w:rPr>
          <w:rFonts w:hint="eastAsia" w:ascii="Times New Roman" w:hAnsi="Times New Roman" w:eastAsia="仿宋_GB2312"/>
          <w:color w:val="auto"/>
          <w:kern w:val="0"/>
          <w:sz w:val="32"/>
          <w:szCs w:val="32"/>
          <w:lang w:eastAsia="zh-CN" w:bidi="ar"/>
        </w:rPr>
        <w:t>在建设期内须对标全国重点实验室建设标准提出全国重点实验室申建方案。</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1.建设目标</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包括目标定位、管理机构、管理人员配备、科研场地和仪器设备配置和经费支持等。</w:t>
      </w:r>
      <w:r>
        <w:rPr>
          <w:rFonts w:hint="eastAsia" w:ascii="Times New Roman" w:hAnsi="Times New Roman" w:eastAsia="仿宋_GB2312"/>
          <w:color w:val="auto"/>
          <w:sz w:val="32"/>
          <w:szCs w:val="32"/>
          <w:lang w:eastAsia="zh-CN"/>
        </w:rPr>
        <w:t>建设期不超过</w:t>
      </w:r>
      <w:r>
        <w:rPr>
          <w:rFonts w:hint="eastAsia" w:ascii="Times New Roman" w:hAnsi="Times New Roman" w:eastAsia="仿宋_GB2312"/>
          <w:color w:val="auto"/>
          <w:sz w:val="32"/>
          <w:szCs w:val="32"/>
          <w:lang w:val="en-US" w:eastAsia="zh-CN"/>
        </w:rPr>
        <w:t>2025年底。</w:t>
      </w:r>
      <w:r>
        <w:rPr>
          <w:rFonts w:ascii="Times New Roman" w:hAnsi="Times New Roman" w:eastAsia="仿宋_GB2312"/>
          <w:color w:val="auto"/>
          <w:sz w:val="32"/>
          <w:szCs w:val="32"/>
        </w:rPr>
        <w:t xml:space="preserve">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科研</w:t>
      </w:r>
      <w:r>
        <w:rPr>
          <w:rFonts w:ascii="Times New Roman" w:hAnsi="Times New Roman" w:eastAsia="仿宋_GB2312"/>
          <w:color w:val="auto"/>
          <w:sz w:val="32"/>
          <w:szCs w:val="32"/>
        </w:rPr>
        <w:t>目标</w:t>
      </w:r>
      <w:r>
        <w:rPr>
          <w:rFonts w:hint="eastAsia" w:ascii="Times New Roman" w:hAnsi="Times New Roman" w:eastAsia="仿宋_GB2312"/>
          <w:color w:val="auto"/>
          <w:sz w:val="32"/>
          <w:szCs w:val="32"/>
          <w:lang w:eastAsia="zh-CN"/>
        </w:rPr>
        <w:t>，包括对贵州省乃至我国特定领域的支撑，</w:t>
      </w:r>
      <w:r>
        <w:rPr>
          <w:rFonts w:ascii="Times New Roman" w:hAnsi="Times New Roman" w:eastAsia="仿宋_GB2312"/>
          <w:color w:val="auto"/>
          <w:sz w:val="32"/>
          <w:szCs w:val="32"/>
        </w:rPr>
        <w:t>承担科研项目</w:t>
      </w:r>
      <w:r>
        <w:rPr>
          <w:rFonts w:hint="eastAsia" w:ascii="Times New Roman" w:hAnsi="Times New Roman" w:eastAsia="仿宋_GB2312"/>
          <w:color w:val="auto"/>
          <w:sz w:val="32"/>
          <w:szCs w:val="32"/>
        </w:rPr>
        <w:t>情况</w:t>
      </w:r>
      <w:r>
        <w:rPr>
          <w:rFonts w:ascii="Times New Roman" w:hAnsi="Times New Roman" w:eastAsia="仿宋_GB2312"/>
          <w:color w:val="auto"/>
          <w:sz w:val="32"/>
          <w:szCs w:val="32"/>
        </w:rPr>
        <w:t>及论文、专利、获奖、新产品新技术研发等科技产出，取得的标志性成果及</w:t>
      </w:r>
      <w:r>
        <w:rPr>
          <w:rFonts w:hint="eastAsia" w:ascii="Times New Roman" w:hAnsi="Times New Roman" w:eastAsia="仿宋_GB2312"/>
          <w:color w:val="auto"/>
          <w:sz w:val="32"/>
          <w:szCs w:val="32"/>
          <w:lang w:eastAsia="zh-CN"/>
        </w:rPr>
        <w:t>对经济社会的</w:t>
      </w:r>
      <w:r>
        <w:rPr>
          <w:rFonts w:ascii="Times New Roman" w:hAnsi="Times New Roman" w:eastAsia="仿宋_GB2312"/>
          <w:color w:val="auto"/>
          <w:sz w:val="32"/>
          <w:szCs w:val="32"/>
        </w:rPr>
        <w:t>贡献、影响等。</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其他</w:t>
      </w:r>
      <w:r>
        <w:rPr>
          <w:rFonts w:ascii="Times New Roman" w:hAnsi="Times New Roman" w:eastAsia="仿宋_GB2312"/>
          <w:color w:val="auto"/>
          <w:sz w:val="32"/>
          <w:szCs w:val="32"/>
        </w:rPr>
        <w:t>目标</w:t>
      </w:r>
      <w:r>
        <w:rPr>
          <w:rFonts w:hint="eastAsia" w:ascii="Times New Roman" w:hAnsi="Times New Roman" w:eastAsia="仿宋_GB2312"/>
          <w:color w:val="auto"/>
          <w:sz w:val="32"/>
          <w:szCs w:val="32"/>
          <w:lang w:eastAsia="zh-CN"/>
        </w:rPr>
        <w:t>，包括</w:t>
      </w:r>
      <w:r>
        <w:rPr>
          <w:rFonts w:ascii="Times New Roman" w:hAnsi="Times New Roman" w:eastAsia="仿宋_GB2312"/>
          <w:color w:val="auto"/>
          <w:sz w:val="32"/>
          <w:szCs w:val="32"/>
        </w:rPr>
        <w:t>人才引进培养、科研团队建设、</w:t>
      </w:r>
      <w:r>
        <w:rPr>
          <w:rFonts w:hint="eastAsia" w:ascii="Times New Roman" w:hAnsi="Times New Roman" w:eastAsia="仿宋_GB2312"/>
          <w:color w:val="auto"/>
          <w:sz w:val="32"/>
          <w:szCs w:val="32"/>
        </w:rPr>
        <w:t>学术</w:t>
      </w:r>
      <w:r>
        <w:rPr>
          <w:rFonts w:ascii="Times New Roman" w:hAnsi="Times New Roman" w:eastAsia="仿宋_GB2312"/>
          <w:color w:val="auto"/>
          <w:sz w:val="32"/>
          <w:szCs w:val="32"/>
        </w:rPr>
        <w:t>交流、</w:t>
      </w:r>
      <w:r>
        <w:rPr>
          <w:rFonts w:hint="eastAsia" w:ascii="Times New Roman" w:hAnsi="Times New Roman" w:eastAsia="仿宋_GB2312"/>
          <w:color w:val="auto"/>
          <w:sz w:val="32"/>
          <w:szCs w:val="32"/>
        </w:rPr>
        <w:t>开放课题、</w:t>
      </w:r>
      <w:r>
        <w:rPr>
          <w:rFonts w:ascii="Times New Roman" w:hAnsi="Times New Roman" w:eastAsia="仿宋_GB2312"/>
          <w:color w:val="auto"/>
          <w:sz w:val="32"/>
          <w:szCs w:val="32"/>
        </w:rPr>
        <w:t>科学普及等。</w:t>
      </w:r>
    </w:p>
    <w:p>
      <w:pPr>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三、</w:t>
      </w:r>
      <w:r>
        <w:rPr>
          <w:rFonts w:ascii="Times New Roman" w:hAnsi="Times New Roman" w:eastAsia="黑体"/>
          <w:color w:val="auto"/>
          <w:sz w:val="32"/>
          <w:szCs w:val="32"/>
          <w:lang w:val="zh-CN"/>
        </w:rPr>
        <w:t>资助强度和实施周期</w:t>
      </w:r>
    </w:p>
    <w:p>
      <w:pPr>
        <w:spacing w:line="579" w:lineRule="exact"/>
        <w:ind w:firstLine="640" w:firstLineChars="200"/>
        <w:rPr>
          <w:rFonts w:hint="eastAsia" w:ascii="Times New Roman" w:hAnsi="Times New Roman" w:eastAsia="仿宋_GB2312"/>
          <w:bCs/>
          <w:color w:val="auto"/>
          <w:sz w:val="32"/>
          <w:szCs w:val="32"/>
          <w:lang w:val="zh-CN"/>
        </w:rPr>
      </w:pPr>
      <w:r>
        <w:rPr>
          <w:rFonts w:ascii="Times New Roman" w:hAnsi="Times New Roman" w:eastAsia="仿宋_GB2312"/>
          <w:bCs/>
          <w:color w:val="auto"/>
          <w:sz w:val="32"/>
          <w:szCs w:val="32"/>
          <w:lang w:val="zh-CN"/>
        </w:rPr>
        <w:t>资助经费不超过</w:t>
      </w:r>
      <w:r>
        <w:rPr>
          <w:rFonts w:hint="eastAsia" w:ascii="Times New Roman" w:hAnsi="Times New Roman" w:eastAsia="仿宋_GB2312"/>
          <w:bCs/>
          <w:color w:val="auto"/>
          <w:sz w:val="32"/>
          <w:szCs w:val="32"/>
        </w:rPr>
        <w:t>2</w:t>
      </w:r>
      <w:r>
        <w:rPr>
          <w:rFonts w:ascii="Times New Roman" w:hAnsi="Times New Roman" w:eastAsia="仿宋_GB2312"/>
          <w:bCs/>
          <w:color w:val="auto"/>
          <w:sz w:val="32"/>
          <w:szCs w:val="32"/>
          <w:lang w:val="zh-CN"/>
        </w:rPr>
        <w:t>00万元/项，建设期</w:t>
      </w:r>
      <w:r>
        <w:rPr>
          <w:rFonts w:hint="eastAsia" w:ascii="Times New Roman" w:hAnsi="Times New Roman" w:eastAsia="仿宋_GB2312"/>
          <w:bCs/>
          <w:color w:val="auto"/>
          <w:sz w:val="32"/>
          <w:szCs w:val="32"/>
        </w:rPr>
        <w:t>3</w:t>
      </w:r>
      <w:r>
        <w:rPr>
          <w:rFonts w:hint="eastAsia" w:ascii="Times New Roman" w:hAnsi="Times New Roman" w:eastAsia="仿宋_GB2312"/>
          <w:bCs/>
          <w:color w:val="auto"/>
          <w:sz w:val="32"/>
          <w:szCs w:val="32"/>
          <w:lang w:val="zh-CN"/>
        </w:rPr>
        <w:t>年（</w:t>
      </w:r>
      <w:r>
        <w:rPr>
          <w:rFonts w:hint="eastAsia" w:ascii="Times New Roman" w:hAnsi="Times New Roman" w:eastAsia="仿宋_GB2312"/>
          <w:bCs/>
          <w:color w:val="auto"/>
          <w:sz w:val="32"/>
          <w:szCs w:val="32"/>
          <w:lang w:val="en-US" w:eastAsia="zh-CN"/>
        </w:rPr>
        <w:t>2025年底前</w:t>
      </w:r>
      <w:r>
        <w:rPr>
          <w:rFonts w:hint="eastAsia" w:ascii="Times New Roman" w:hAnsi="Times New Roman" w:eastAsia="仿宋_GB2312"/>
          <w:bCs/>
          <w:color w:val="auto"/>
          <w:sz w:val="32"/>
          <w:szCs w:val="32"/>
          <w:lang w:val="zh-CN"/>
        </w:rPr>
        <w:t>）</w:t>
      </w:r>
      <w:r>
        <w:rPr>
          <w:rFonts w:ascii="Times New Roman" w:hAnsi="Times New Roman" w:eastAsia="仿宋_GB2312"/>
          <w:bCs/>
          <w:color w:val="auto"/>
          <w:sz w:val="32"/>
          <w:szCs w:val="32"/>
          <w:lang w:val="zh-CN"/>
        </w:rPr>
        <w:t>。由建设及运营主体先行组建运行，省科技厅择优立项建设。</w:t>
      </w:r>
      <w:r>
        <w:rPr>
          <w:rFonts w:hint="eastAsia" w:ascii="Times New Roman" w:hAnsi="Times New Roman" w:eastAsia="仿宋_GB2312"/>
          <w:bCs/>
          <w:color w:val="auto"/>
          <w:sz w:val="32"/>
          <w:szCs w:val="32"/>
          <w:lang w:val="zh-CN"/>
        </w:rPr>
        <w:t>实施周期从签订项目任务书之日算起。</w:t>
      </w:r>
    </w:p>
    <w:p>
      <w:pPr>
        <w:spacing w:line="579" w:lineRule="exact"/>
        <w:ind w:firstLine="640" w:firstLineChars="200"/>
        <w:rPr>
          <w:rFonts w:hint="eastAsia" w:ascii="Times New Roman" w:hAnsi="Times New Roman" w:eastAsia="仿宋_GB2312"/>
          <w:bCs/>
          <w:color w:val="auto"/>
          <w:sz w:val="32"/>
          <w:szCs w:val="32"/>
          <w:lang w:val="zh-CN"/>
        </w:rPr>
      </w:pPr>
      <w:r>
        <w:rPr>
          <w:rFonts w:hint="eastAsia" w:ascii="Times New Roman" w:hAnsi="Times New Roman" w:eastAsia="仿宋_GB2312"/>
          <w:bCs/>
          <w:color w:val="auto"/>
          <w:sz w:val="32"/>
          <w:szCs w:val="32"/>
          <w:lang w:val="zh-CN"/>
        </w:rPr>
        <w:t>根据平台、项目、人才联动支持和“一事一议”原则，以及绩效完成情况，可另给予科技重大专项和推荐高层次人才引进计划等定向支持。</w:t>
      </w:r>
    </w:p>
    <w:p>
      <w:pPr>
        <w:spacing w:line="579" w:lineRule="exact"/>
        <w:ind w:firstLine="640" w:firstLineChars="200"/>
        <w:rPr>
          <w:rFonts w:hint="eastAsia" w:ascii="Times New Roman" w:hAnsi="Times New Roman" w:eastAsia="仿宋_GB2312"/>
          <w:bCs/>
          <w:color w:val="auto"/>
          <w:sz w:val="32"/>
          <w:szCs w:val="32"/>
          <w:lang w:val="zh-CN"/>
        </w:rPr>
      </w:pPr>
      <w:r>
        <w:rPr>
          <w:rFonts w:hint="eastAsia" w:ascii="Times New Roman" w:hAnsi="Times New Roman" w:eastAsia="仿宋_GB2312"/>
          <w:bCs/>
          <w:color w:val="auto"/>
          <w:sz w:val="32"/>
          <w:szCs w:val="32"/>
          <w:lang w:val="zh-CN"/>
        </w:rPr>
        <w:t>优先支持</w:t>
      </w:r>
      <w:r>
        <w:rPr>
          <w:rFonts w:hint="eastAsia" w:ascii="Times New Roman" w:hAnsi="Times New Roman" w:eastAsia="仿宋_GB2312"/>
          <w:bCs/>
          <w:color w:val="auto"/>
          <w:kern w:val="2"/>
          <w:sz w:val="32"/>
          <w:szCs w:val="32"/>
          <w:lang w:val="zh-CN" w:bidi="ar"/>
        </w:rPr>
        <w:t>固定研究人员150人，场地3万平米，每年经费投入达到1.5亿元的实验室</w:t>
      </w:r>
      <w:r>
        <w:rPr>
          <w:rFonts w:hint="eastAsia" w:ascii="Times New Roman" w:hAnsi="Times New Roman" w:eastAsia="仿宋_GB2312"/>
          <w:bCs/>
          <w:color w:val="auto"/>
          <w:kern w:val="2"/>
          <w:sz w:val="32"/>
          <w:szCs w:val="32"/>
          <w:lang w:val="zh-CN" w:eastAsia="zh-CN" w:bidi="ar"/>
        </w:rPr>
        <w:t>。</w:t>
      </w:r>
    </w:p>
    <w:p>
      <w:pPr>
        <w:widowControl/>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四、申报要求</w:t>
      </w:r>
    </w:p>
    <w:p>
      <w:pPr>
        <w:spacing w:line="579" w:lineRule="exact"/>
        <w:ind w:firstLine="640" w:firstLineChars="200"/>
        <w:rPr>
          <w:rFonts w:hint="eastAsia" w:ascii="Times New Roman" w:hAnsi="Times New Roman" w:eastAsia="仿宋_GB2312"/>
          <w:bCs/>
          <w:color w:val="auto"/>
          <w:sz w:val="32"/>
          <w:szCs w:val="32"/>
          <w:lang w:val="zh-CN"/>
        </w:rPr>
      </w:pPr>
      <w:r>
        <w:rPr>
          <w:rFonts w:hint="eastAsia" w:ascii="Times New Roman" w:hAnsi="Times New Roman" w:eastAsia="仿宋_GB2312"/>
          <w:bCs/>
          <w:color w:val="auto"/>
          <w:sz w:val="32"/>
          <w:szCs w:val="32"/>
          <w:lang w:val="en-US" w:eastAsia="zh-CN"/>
        </w:rPr>
        <w:t>1.</w:t>
      </w:r>
      <w:r>
        <w:rPr>
          <w:rFonts w:hint="eastAsia" w:ascii="Times New Roman" w:hAnsi="Times New Roman" w:eastAsia="仿宋_GB2312"/>
          <w:bCs/>
          <w:color w:val="auto"/>
          <w:sz w:val="32"/>
          <w:szCs w:val="32"/>
          <w:lang w:val="zh-CN"/>
        </w:rPr>
        <w:t>依托单位</w:t>
      </w:r>
      <w:r>
        <w:rPr>
          <w:rFonts w:hint="eastAsia" w:ascii="Times New Roman" w:hAnsi="Times New Roman" w:eastAsia="仿宋_GB2312"/>
          <w:bCs/>
          <w:color w:val="auto"/>
          <w:sz w:val="32"/>
          <w:szCs w:val="32"/>
          <w:lang w:val="zh-CN" w:eastAsia="zh-CN"/>
        </w:rPr>
        <w:t>要求。（</w:t>
      </w:r>
      <w:r>
        <w:rPr>
          <w:rFonts w:hint="eastAsia" w:ascii="Times New Roman" w:hAnsi="Times New Roman" w:eastAsia="仿宋_GB2312"/>
          <w:bCs/>
          <w:color w:val="auto"/>
          <w:sz w:val="32"/>
          <w:szCs w:val="32"/>
          <w:lang w:val="en-US" w:eastAsia="zh-CN"/>
        </w:rPr>
        <w:t>1</w:t>
      </w:r>
      <w:r>
        <w:rPr>
          <w:rFonts w:hint="eastAsia" w:ascii="Times New Roman" w:hAnsi="Times New Roman" w:eastAsia="仿宋_GB2312"/>
          <w:bCs/>
          <w:color w:val="auto"/>
          <w:sz w:val="32"/>
          <w:szCs w:val="32"/>
          <w:lang w:val="zh-CN" w:eastAsia="zh-CN"/>
        </w:rPr>
        <w:t>）</w:t>
      </w:r>
      <w:r>
        <w:rPr>
          <w:rFonts w:ascii="Times New Roman" w:hAnsi="Times New Roman" w:eastAsia="仿宋_GB2312"/>
          <w:bCs/>
          <w:color w:val="auto"/>
          <w:sz w:val="32"/>
          <w:szCs w:val="32"/>
          <w:lang w:val="zh-CN"/>
        </w:rPr>
        <w:t>实验室</w:t>
      </w:r>
      <w:r>
        <w:rPr>
          <w:rFonts w:hint="eastAsia" w:ascii="Times New Roman" w:hAnsi="Times New Roman" w:eastAsia="仿宋_GB2312"/>
          <w:bCs/>
          <w:color w:val="auto"/>
          <w:sz w:val="32"/>
          <w:szCs w:val="32"/>
          <w:lang w:val="zh-CN" w:eastAsia="zh-CN"/>
        </w:rPr>
        <w:t>建设</w:t>
      </w:r>
      <w:r>
        <w:rPr>
          <w:rFonts w:ascii="Times New Roman" w:hAnsi="Times New Roman" w:eastAsia="仿宋_GB2312"/>
          <w:bCs/>
          <w:color w:val="auto"/>
          <w:sz w:val="32"/>
          <w:szCs w:val="32"/>
          <w:lang w:val="zh-CN"/>
        </w:rPr>
        <w:t>申报</w:t>
      </w:r>
      <w:r>
        <w:rPr>
          <w:rFonts w:hint="eastAsia" w:ascii="Times New Roman" w:hAnsi="Times New Roman" w:eastAsia="仿宋_GB2312"/>
          <w:bCs/>
          <w:color w:val="auto"/>
          <w:sz w:val="32"/>
          <w:szCs w:val="32"/>
          <w:lang w:val="zh-CN" w:eastAsia="zh-CN"/>
        </w:rPr>
        <w:t>主体</w:t>
      </w:r>
      <w:r>
        <w:rPr>
          <w:rFonts w:hint="eastAsia" w:ascii="Times New Roman" w:hAnsi="Times New Roman" w:eastAsia="仿宋_GB2312"/>
          <w:bCs/>
          <w:color w:val="auto"/>
          <w:sz w:val="32"/>
          <w:szCs w:val="32"/>
          <w:lang w:val="zh-CN"/>
        </w:rPr>
        <w:t>（即依托单位）为</w:t>
      </w:r>
      <w:r>
        <w:rPr>
          <w:rFonts w:ascii="Times New Roman" w:hAnsi="Times New Roman" w:eastAsia="仿宋_GB2312"/>
          <w:bCs/>
          <w:color w:val="auto"/>
          <w:sz w:val="32"/>
          <w:szCs w:val="32"/>
          <w:lang w:val="zh-CN"/>
        </w:rPr>
        <w:t>贵州省行政区域依法注册成立并正常运营</w:t>
      </w:r>
      <w:r>
        <w:rPr>
          <w:rFonts w:hint="eastAsia" w:ascii="Times New Roman" w:hAnsi="Times New Roman" w:eastAsia="仿宋_GB2312"/>
          <w:bCs/>
          <w:color w:val="auto"/>
          <w:sz w:val="32"/>
          <w:szCs w:val="32"/>
          <w:lang w:val="zh-CN"/>
        </w:rPr>
        <w:t>3</w:t>
      </w:r>
      <w:r>
        <w:rPr>
          <w:rFonts w:ascii="Times New Roman" w:hAnsi="Times New Roman" w:eastAsia="仿宋_GB2312"/>
          <w:bCs/>
          <w:color w:val="auto"/>
          <w:sz w:val="32"/>
          <w:szCs w:val="32"/>
          <w:lang w:val="zh-CN"/>
        </w:rPr>
        <w:t>年以上（时间截止202</w:t>
      </w:r>
      <w:r>
        <w:rPr>
          <w:rFonts w:hint="eastAsia" w:ascii="Times New Roman" w:hAnsi="Times New Roman" w:eastAsia="仿宋_GB2312"/>
          <w:bCs/>
          <w:color w:val="auto"/>
          <w:sz w:val="32"/>
          <w:szCs w:val="32"/>
          <w:lang w:val="zh-CN"/>
        </w:rPr>
        <w:t>3</w:t>
      </w:r>
      <w:r>
        <w:rPr>
          <w:rFonts w:ascii="Times New Roman" w:hAnsi="Times New Roman" w:eastAsia="仿宋_GB2312"/>
          <w:bCs/>
          <w:color w:val="auto"/>
          <w:sz w:val="32"/>
          <w:szCs w:val="32"/>
          <w:lang w:val="zh-CN"/>
        </w:rPr>
        <w:t>年6月30日）的企事业单位</w:t>
      </w:r>
      <w:r>
        <w:rPr>
          <w:rFonts w:hint="eastAsia" w:ascii="Times New Roman" w:hAnsi="Times New Roman" w:eastAsia="仿宋_GB2312"/>
          <w:bCs/>
          <w:color w:val="auto"/>
          <w:sz w:val="32"/>
          <w:szCs w:val="32"/>
          <w:lang w:val="zh-CN" w:eastAsia="zh-CN"/>
        </w:rPr>
        <w:t>。</w:t>
      </w:r>
      <w:r>
        <w:rPr>
          <w:rFonts w:hint="eastAsia" w:ascii="Times New Roman" w:hAnsi="Times New Roman" w:eastAsia="仿宋_GB2312"/>
          <w:bCs/>
          <w:color w:val="auto"/>
          <w:sz w:val="32"/>
          <w:szCs w:val="32"/>
          <w:lang w:val="zh-CN"/>
        </w:rPr>
        <w:t>每个单位限申报1项。国家机关不得牵头或参与申报。</w:t>
      </w:r>
      <w:r>
        <w:rPr>
          <w:rFonts w:hint="eastAsia" w:ascii="Times New Roman" w:hAnsi="Times New Roman" w:eastAsia="仿宋_GB2312"/>
          <w:bCs/>
          <w:color w:val="auto"/>
          <w:sz w:val="32"/>
          <w:szCs w:val="32"/>
          <w:lang w:val="zh-CN" w:eastAsia="zh-CN"/>
        </w:rPr>
        <w:t>（</w:t>
      </w:r>
      <w:r>
        <w:rPr>
          <w:rFonts w:hint="eastAsia" w:ascii="Times New Roman" w:hAnsi="Times New Roman" w:eastAsia="仿宋_GB2312"/>
          <w:bCs/>
          <w:color w:val="auto"/>
          <w:sz w:val="32"/>
          <w:szCs w:val="32"/>
          <w:lang w:val="en-US" w:eastAsia="zh-CN"/>
        </w:rPr>
        <w:t>2</w:t>
      </w:r>
      <w:r>
        <w:rPr>
          <w:rFonts w:hint="eastAsia" w:ascii="Times New Roman" w:hAnsi="Times New Roman" w:eastAsia="仿宋_GB2312"/>
          <w:bCs/>
          <w:color w:val="auto"/>
          <w:sz w:val="32"/>
          <w:szCs w:val="32"/>
          <w:lang w:val="zh-CN" w:eastAsia="zh-CN"/>
        </w:rPr>
        <w:t>）须</w:t>
      </w:r>
      <w:r>
        <w:rPr>
          <w:rFonts w:hint="eastAsia" w:ascii="Times New Roman" w:hAnsi="Times New Roman" w:eastAsia="仿宋_GB2312"/>
          <w:bCs/>
          <w:color w:val="auto"/>
          <w:sz w:val="32"/>
          <w:szCs w:val="32"/>
          <w:lang w:val="zh-CN"/>
        </w:rPr>
        <w:t>立足国家和我省重大需求，</w:t>
      </w:r>
      <w:r>
        <w:rPr>
          <w:rFonts w:hint="eastAsia" w:ascii="Times New Roman" w:hAnsi="Times New Roman" w:eastAsia="仿宋_GB2312"/>
          <w:bCs/>
          <w:color w:val="auto"/>
          <w:sz w:val="32"/>
          <w:szCs w:val="32"/>
          <w:lang w:val="zh-CN" w:eastAsia="zh-CN"/>
        </w:rPr>
        <w:t>先行</w:t>
      </w:r>
      <w:r>
        <w:rPr>
          <w:rFonts w:hint="eastAsia" w:ascii="Times New Roman" w:hAnsi="Times New Roman" w:eastAsia="仿宋_GB2312"/>
          <w:bCs/>
          <w:color w:val="auto"/>
          <w:sz w:val="32"/>
          <w:szCs w:val="32"/>
          <w:lang w:val="zh-CN"/>
        </w:rPr>
        <w:t>组建使命驱动、任务导向、定位明晰、特色鲜明、优势显著、机制创新、管理规范的重点实验室</w:t>
      </w:r>
      <w:r>
        <w:rPr>
          <w:rFonts w:hint="eastAsia" w:ascii="Times New Roman" w:hAnsi="Times New Roman" w:eastAsia="仿宋_GB2312"/>
          <w:bCs/>
          <w:color w:val="auto"/>
          <w:sz w:val="32"/>
          <w:szCs w:val="32"/>
          <w:lang w:val="zh-CN" w:eastAsia="zh-CN"/>
        </w:rPr>
        <w:t>。（</w:t>
      </w:r>
      <w:r>
        <w:rPr>
          <w:rFonts w:hint="eastAsia" w:ascii="Times New Roman" w:hAnsi="Times New Roman" w:eastAsia="仿宋_GB2312"/>
          <w:bCs/>
          <w:color w:val="auto"/>
          <w:sz w:val="32"/>
          <w:szCs w:val="32"/>
          <w:lang w:val="en-US" w:eastAsia="zh-CN"/>
        </w:rPr>
        <w:t>3</w:t>
      </w:r>
      <w:r>
        <w:rPr>
          <w:rFonts w:hint="eastAsia" w:ascii="Times New Roman" w:hAnsi="Times New Roman" w:eastAsia="仿宋_GB2312"/>
          <w:bCs/>
          <w:color w:val="auto"/>
          <w:sz w:val="32"/>
          <w:szCs w:val="32"/>
          <w:lang w:val="zh-CN" w:eastAsia="zh-CN"/>
        </w:rPr>
        <w:t>）</w:t>
      </w:r>
      <w:r>
        <w:rPr>
          <w:rFonts w:ascii="Times New Roman" w:hAnsi="Times New Roman" w:eastAsia="仿宋_GB2312"/>
          <w:bCs/>
          <w:color w:val="auto"/>
          <w:sz w:val="32"/>
          <w:szCs w:val="32"/>
          <w:lang w:val="zh-CN"/>
        </w:rPr>
        <w:t>将实验室建设运行经费纳入年度预算，在人员</w:t>
      </w:r>
      <w:r>
        <w:rPr>
          <w:rFonts w:hint="eastAsia" w:ascii="Times New Roman" w:hAnsi="Times New Roman" w:eastAsia="仿宋_GB2312"/>
          <w:bCs/>
          <w:color w:val="auto"/>
          <w:sz w:val="32"/>
          <w:szCs w:val="32"/>
          <w:lang w:val="zh-CN"/>
        </w:rPr>
        <w:t>、经费、资源配置、科研场地、仪器设备、后勤服务以及激励和保障政策等方面给予实验室全面支持。</w:t>
      </w:r>
      <w:r>
        <w:rPr>
          <w:rFonts w:hint="eastAsia" w:ascii="Times New Roman" w:hAnsi="Times New Roman" w:eastAsia="仿宋_GB2312"/>
          <w:bCs/>
          <w:color w:val="auto"/>
          <w:sz w:val="32"/>
          <w:szCs w:val="32"/>
          <w:lang w:val="zh-CN" w:eastAsia="zh-CN"/>
        </w:rPr>
        <w:t>（</w:t>
      </w:r>
      <w:r>
        <w:rPr>
          <w:rFonts w:hint="eastAsia" w:ascii="Times New Roman" w:hAnsi="Times New Roman" w:eastAsia="仿宋_GB2312"/>
          <w:bCs/>
          <w:color w:val="auto"/>
          <w:sz w:val="32"/>
          <w:szCs w:val="32"/>
          <w:lang w:val="en-US" w:eastAsia="zh-CN"/>
        </w:rPr>
        <w:t>4</w:t>
      </w:r>
      <w:r>
        <w:rPr>
          <w:rFonts w:hint="eastAsia" w:ascii="Times New Roman" w:hAnsi="Times New Roman" w:eastAsia="仿宋_GB2312"/>
          <w:bCs/>
          <w:color w:val="auto"/>
          <w:sz w:val="32"/>
          <w:szCs w:val="32"/>
          <w:lang w:val="zh-CN" w:eastAsia="zh-CN"/>
        </w:rPr>
        <w:t>）</w:t>
      </w:r>
      <w:r>
        <w:rPr>
          <w:rFonts w:hint="eastAsia" w:ascii="Times New Roman" w:hAnsi="Times New Roman" w:eastAsia="仿宋_GB2312"/>
          <w:bCs/>
          <w:color w:val="auto"/>
          <w:sz w:val="32"/>
          <w:szCs w:val="32"/>
          <w:lang w:val="zh-CN"/>
        </w:rPr>
        <w:t>每个实验室可由3家</w:t>
      </w:r>
      <w:r>
        <w:rPr>
          <w:rFonts w:hint="eastAsia" w:ascii="Times New Roman" w:hAnsi="Times New Roman" w:eastAsia="仿宋_GB2312"/>
          <w:bCs/>
          <w:color w:val="auto"/>
          <w:sz w:val="32"/>
          <w:szCs w:val="32"/>
          <w:lang w:val="zh-CN" w:eastAsia="zh-CN"/>
        </w:rPr>
        <w:t>（含）</w:t>
      </w:r>
      <w:r>
        <w:rPr>
          <w:rFonts w:hint="eastAsia" w:ascii="Times New Roman" w:hAnsi="Times New Roman" w:eastAsia="仿宋_GB2312"/>
          <w:bCs/>
          <w:color w:val="auto"/>
          <w:sz w:val="32"/>
          <w:szCs w:val="32"/>
          <w:lang w:val="zh-CN"/>
        </w:rPr>
        <w:t>以内单位联合共建，鼓励产学研融通发展，避免“拼盘”和“拉郎配”。</w:t>
      </w:r>
    </w:p>
    <w:p>
      <w:pPr>
        <w:spacing w:line="579" w:lineRule="exact"/>
        <w:ind w:firstLine="640" w:firstLineChars="200"/>
        <w:rPr>
          <w:rFonts w:hint="eastAsia" w:ascii="Times New Roman" w:hAnsi="Times New Roman" w:eastAsia="仿宋_GB2312"/>
          <w:bCs/>
          <w:color w:val="auto"/>
          <w:sz w:val="32"/>
          <w:szCs w:val="32"/>
          <w:lang w:val="zh-CN" w:eastAsia="zh-CN"/>
        </w:rPr>
      </w:pPr>
      <w:r>
        <w:rPr>
          <w:rFonts w:hint="eastAsia" w:ascii="Times New Roman" w:hAnsi="Times New Roman" w:eastAsia="仿宋_GB2312"/>
          <w:bCs/>
          <w:color w:val="auto"/>
          <w:sz w:val="32"/>
          <w:szCs w:val="32"/>
          <w:lang w:val="en-US" w:eastAsia="zh-CN"/>
        </w:rPr>
        <w:t>2</w:t>
      </w:r>
      <w:r>
        <w:rPr>
          <w:rFonts w:hint="eastAsia" w:ascii="Times New Roman" w:hAnsi="Times New Roman" w:eastAsia="仿宋_GB2312"/>
          <w:bCs/>
          <w:color w:val="auto"/>
          <w:sz w:val="32"/>
          <w:szCs w:val="32"/>
          <w:lang w:val="zh-CN"/>
        </w:rPr>
        <w:t>.</w:t>
      </w:r>
      <w:r>
        <w:rPr>
          <w:rFonts w:hint="eastAsia" w:ascii="Times New Roman" w:hAnsi="Times New Roman" w:eastAsia="仿宋_GB2312"/>
          <w:bCs/>
          <w:color w:val="auto"/>
          <w:sz w:val="32"/>
          <w:szCs w:val="32"/>
          <w:lang w:val="zh-CN" w:eastAsia="zh-CN"/>
        </w:rPr>
        <w:t>实验室组建基础</w:t>
      </w:r>
      <w:r>
        <w:rPr>
          <w:rFonts w:hint="eastAsia" w:ascii="Times New Roman" w:hAnsi="Times New Roman" w:eastAsia="仿宋_GB2312"/>
          <w:bCs/>
          <w:color w:val="auto"/>
          <w:sz w:val="32"/>
          <w:szCs w:val="32"/>
          <w:lang w:val="zh-CN"/>
        </w:rPr>
        <w:t>。（1）有健全的运行管理制度和创新的机制，有团结协作、管理能力强的领导班子</w:t>
      </w:r>
      <w:r>
        <w:rPr>
          <w:rFonts w:hint="eastAsia" w:ascii="Times New Roman" w:hAnsi="Times New Roman" w:eastAsia="仿宋_GB2312"/>
          <w:bCs/>
          <w:color w:val="auto"/>
          <w:sz w:val="32"/>
          <w:szCs w:val="32"/>
          <w:lang w:val="zh-CN" w:eastAsia="zh-CN"/>
        </w:rPr>
        <w:t>，</w:t>
      </w:r>
      <w:r>
        <w:rPr>
          <w:rFonts w:hint="eastAsia" w:ascii="Times New Roman" w:hAnsi="Times New Roman" w:eastAsia="仿宋_GB2312"/>
          <w:bCs/>
          <w:color w:val="auto"/>
          <w:sz w:val="32"/>
          <w:szCs w:val="32"/>
          <w:lang w:val="zh-CN"/>
        </w:rPr>
        <w:t>能够实体化建设或人、财、物相对独立。</w:t>
      </w:r>
      <w:r>
        <w:rPr>
          <w:rFonts w:hint="eastAsia" w:ascii="Times New Roman" w:hAnsi="Times New Roman" w:eastAsia="仿宋_GB2312"/>
          <w:bCs/>
          <w:color w:val="auto"/>
          <w:sz w:val="32"/>
          <w:szCs w:val="32"/>
          <w:lang w:val="zh-CN" w:eastAsia="zh-CN"/>
        </w:rPr>
        <w:t>（</w:t>
      </w:r>
      <w:r>
        <w:rPr>
          <w:rFonts w:hint="eastAsia" w:ascii="Times New Roman" w:hAnsi="Times New Roman" w:eastAsia="仿宋_GB2312"/>
          <w:bCs/>
          <w:color w:val="auto"/>
          <w:sz w:val="32"/>
          <w:szCs w:val="32"/>
          <w:lang w:val="en-US" w:eastAsia="zh-CN"/>
        </w:rPr>
        <w:t>2</w:t>
      </w:r>
      <w:r>
        <w:rPr>
          <w:rFonts w:hint="eastAsia" w:ascii="Times New Roman" w:hAnsi="Times New Roman" w:eastAsia="仿宋_GB2312"/>
          <w:bCs/>
          <w:color w:val="auto"/>
          <w:sz w:val="32"/>
          <w:szCs w:val="32"/>
          <w:lang w:val="zh-CN" w:eastAsia="zh-CN"/>
        </w:rPr>
        <w:t>）</w:t>
      </w:r>
      <w:r>
        <w:rPr>
          <w:rFonts w:hint="eastAsia" w:ascii="Times New Roman" w:hAnsi="Times New Roman" w:eastAsia="仿宋_GB2312"/>
          <w:bCs/>
          <w:color w:val="auto"/>
          <w:sz w:val="32"/>
          <w:szCs w:val="32"/>
          <w:lang w:val="zh-CN"/>
        </w:rPr>
        <w:t>建设目标明确，具有3～5个特色鲜明和在国内处于领先地位的研究方向，每个研究方向学术带头人不少于1人。（</w:t>
      </w:r>
      <w:r>
        <w:rPr>
          <w:rFonts w:hint="eastAsia" w:ascii="Times New Roman" w:hAnsi="Times New Roman" w:eastAsia="仿宋_GB2312"/>
          <w:bCs/>
          <w:color w:val="auto"/>
          <w:sz w:val="32"/>
          <w:szCs w:val="32"/>
          <w:lang w:val="zh-CN" w:eastAsia="zh-CN"/>
        </w:rPr>
        <w:t>3</w:t>
      </w:r>
      <w:r>
        <w:rPr>
          <w:rFonts w:hint="eastAsia" w:ascii="Times New Roman" w:hAnsi="Times New Roman" w:eastAsia="仿宋_GB2312"/>
          <w:bCs/>
          <w:color w:val="auto"/>
          <w:sz w:val="32"/>
          <w:szCs w:val="32"/>
          <w:lang w:val="zh-CN"/>
        </w:rPr>
        <w:t>）具备承担和完成国家、省重大科研任务的能力，牵头组织和高质量完成过省级以上科技重大项目，研究水平国内一流，国际有一定影响。（</w:t>
      </w:r>
      <w:r>
        <w:rPr>
          <w:rFonts w:hint="eastAsia" w:ascii="Times New Roman" w:hAnsi="Times New Roman" w:eastAsia="仿宋_GB2312"/>
          <w:bCs/>
          <w:color w:val="auto"/>
          <w:sz w:val="32"/>
          <w:szCs w:val="32"/>
          <w:lang w:val="zh-CN" w:eastAsia="zh-CN"/>
        </w:rPr>
        <w:t>4</w:t>
      </w:r>
      <w:r>
        <w:rPr>
          <w:rFonts w:hint="eastAsia" w:ascii="Times New Roman" w:hAnsi="Times New Roman" w:eastAsia="仿宋_GB2312"/>
          <w:bCs/>
          <w:color w:val="auto"/>
          <w:sz w:val="32"/>
          <w:szCs w:val="32"/>
          <w:lang w:val="zh-CN"/>
        </w:rPr>
        <w:t>）有学术水平高、成员相对固定、年龄与知识结构合理、创新能力强的优秀科研团队，能够有力支撑实验室高质量完成科研任务；能够开展国际国内合作研究与学术交流，具有良好的学术氛围</w:t>
      </w:r>
      <w:r>
        <w:rPr>
          <w:rFonts w:hint="eastAsia" w:ascii="Times New Roman" w:hAnsi="Times New Roman" w:eastAsia="仿宋_GB2312"/>
          <w:bCs/>
          <w:color w:val="auto"/>
          <w:sz w:val="32"/>
          <w:szCs w:val="32"/>
          <w:lang w:val="zh-CN" w:eastAsia="zh-CN"/>
        </w:rPr>
        <w:t>。</w:t>
      </w:r>
      <w:r>
        <w:rPr>
          <w:rFonts w:hint="eastAsia" w:ascii="Times New Roman" w:hAnsi="Times New Roman" w:eastAsia="仿宋_GB2312"/>
          <w:bCs/>
          <w:color w:val="auto"/>
          <w:sz w:val="32"/>
          <w:szCs w:val="32"/>
          <w:lang w:val="zh-CN"/>
        </w:rPr>
        <w:t>（</w:t>
      </w:r>
      <w:r>
        <w:rPr>
          <w:rFonts w:hint="eastAsia" w:ascii="Times New Roman" w:hAnsi="Times New Roman" w:eastAsia="仿宋_GB2312"/>
          <w:bCs/>
          <w:color w:val="auto"/>
          <w:sz w:val="32"/>
          <w:szCs w:val="32"/>
          <w:lang w:val="en-US" w:eastAsia="zh-CN"/>
        </w:rPr>
        <w:t>5</w:t>
      </w:r>
      <w:r>
        <w:rPr>
          <w:rFonts w:hint="eastAsia" w:ascii="Times New Roman" w:hAnsi="Times New Roman" w:eastAsia="仿宋_GB2312"/>
          <w:bCs/>
          <w:color w:val="auto"/>
          <w:sz w:val="32"/>
          <w:szCs w:val="32"/>
          <w:lang w:val="zh-CN"/>
        </w:rPr>
        <w:t>）已成立结构合理、运行稳定的学术委员会，由本研究领域的国内外优秀专家组成，其中依托单位人数不超过总人数的三分之一。</w:t>
      </w:r>
    </w:p>
    <w:p>
      <w:pPr>
        <w:spacing w:line="579" w:lineRule="exact"/>
        <w:ind w:firstLine="640" w:firstLineChars="200"/>
        <w:rPr>
          <w:rFonts w:ascii="Times New Roman" w:hAnsi="Times New Roman" w:eastAsia="仿宋_GB2312"/>
          <w:bCs/>
          <w:color w:val="auto"/>
          <w:sz w:val="32"/>
          <w:szCs w:val="32"/>
          <w:lang w:val="zh-CN"/>
        </w:rPr>
      </w:pPr>
      <w:r>
        <w:rPr>
          <w:rFonts w:hint="eastAsia" w:ascii="Times New Roman" w:hAnsi="Times New Roman" w:eastAsia="仿宋_GB2312"/>
          <w:bCs/>
          <w:color w:val="auto"/>
          <w:sz w:val="32"/>
          <w:szCs w:val="32"/>
          <w:lang w:val="zh-CN" w:eastAsia="zh-CN"/>
        </w:rPr>
        <w:t>3</w:t>
      </w:r>
      <w:r>
        <w:rPr>
          <w:rFonts w:hint="eastAsia" w:ascii="Times New Roman" w:hAnsi="Times New Roman" w:eastAsia="仿宋_GB2312"/>
          <w:bCs/>
          <w:color w:val="auto"/>
          <w:sz w:val="32"/>
          <w:szCs w:val="32"/>
          <w:lang w:val="en-US" w:eastAsia="zh-CN"/>
        </w:rPr>
        <w:t>.</w:t>
      </w:r>
      <w:r>
        <w:rPr>
          <w:rFonts w:hint="eastAsia" w:ascii="Times New Roman" w:hAnsi="Times New Roman" w:eastAsia="仿宋_GB2312"/>
          <w:bCs/>
          <w:color w:val="auto"/>
          <w:sz w:val="32"/>
          <w:szCs w:val="32"/>
          <w:lang w:val="zh-CN"/>
        </w:rPr>
        <w:t>实验室</w:t>
      </w:r>
      <w:r>
        <w:rPr>
          <w:rFonts w:hint="eastAsia" w:ascii="Times New Roman" w:hAnsi="Times New Roman" w:eastAsia="仿宋_GB2312"/>
          <w:bCs/>
          <w:color w:val="auto"/>
          <w:sz w:val="32"/>
          <w:szCs w:val="32"/>
          <w:lang w:val="en-US" w:eastAsia="zh-CN"/>
        </w:rPr>
        <w:t>人员要求。（1）实验室主任年龄不超过60周岁，近5年以来主持过国家自然科学基金重点项目</w:t>
      </w:r>
      <w:r>
        <w:rPr>
          <w:rFonts w:hint="default" w:ascii="Times New Roman" w:hAnsi="Times New Roman" w:eastAsia="仿宋_GB2312"/>
          <w:bCs/>
          <w:color w:val="auto"/>
          <w:sz w:val="32"/>
          <w:szCs w:val="32"/>
          <w:lang w:val="en" w:eastAsia="zh-CN"/>
        </w:rPr>
        <w:t>/</w:t>
      </w:r>
      <w:r>
        <w:rPr>
          <w:rFonts w:hint="eastAsia" w:ascii="Times New Roman" w:hAnsi="Times New Roman" w:eastAsia="仿宋_GB2312"/>
          <w:bCs/>
          <w:color w:val="auto"/>
          <w:sz w:val="32"/>
          <w:szCs w:val="32"/>
          <w:lang w:val="en" w:eastAsia="zh-CN"/>
        </w:rPr>
        <w:t>国家重点研发计划</w:t>
      </w:r>
      <w:r>
        <w:rPr>
          <w:rFonts w:hint="default" w:ascii="Times New Roman" w:hAnsi="Times New Roman" w:eastAsia="仿宋_GB2312"/>
          <w:bCs/>
          <w:color w:val="auto"/>
          <w:sz w:val="32"/>
          <w:szCs w:val="32"/>
          <w:lang w:val="en" w:eastAsia="zh-CN"/>
        </w:rPr>
        <w:t>/</w:t>
      </w:r>
      <w:r>
        <w:rPr>
          <w:rFonts w:hint="eastAsia" w:ascii="Times New Roman" w:hAnsi="Times New Roman" w:eastAsia="仿宋_GB2312"/>
          <w:bCs/>
          <w:color w:val="auto"/>
          <w:sz w:val="32"/>
          <w:szCs w:val="32"/>
          <w:lang w:val="en" w:eastAsia="zh-CN"/>
        </w:rPr>
        <w:t>国家级重点型号，或</w:t>
      </w:r>
      <w:r>
        <w:rPr>
          <w:rFonts w:hint="eastAsia" w:ascii="Times New Roman" w:hAnsi="Times New Roman" w:eastAsia="仿宋_GB2312"/>
          <w:bCs/>
          <w:color w:val="auto"/>
          <w:sz w:val="32"/>
          <w:szCs w:val="32"/>
          <w:lang w:val="en-US" w:eastAsia="zh-CN"/>
        </w:rPr>
        <w:t>省级以上重大科技专项，或300万以上企业研发项目，或作为主要完成人（排第一）获得省部级一等及以上科技奖励。（2）实验室各研究方向的学术带头人，近5年以来主持过国家自然科学基金面上项目，或主持100万元以上的企业研发项目。（3）实验室固定人员不少于30人。</w:t>
      </w:r>
    </w:p>
    <w:p>
      <w:pPr>
        <w:spacing w:line="579" w:lineRule="exact"/>
        <w:ind w:firstLine="640" w:firstLineChars="200"/>
        <w:rPr>
          <w:rFonts w:ascii="Times New Roman" w:hAnsi="Times New Roman" w:eastAsia="仿宋_GB2312"/>
          <w:bCs/>
          <w:color w:val="auto"/>
          <w:sz w:val="32"/>
          <w:szCs w:val="32"/>
          <w:lang w:val="zh-CN"/>
        </w:rPr>
      </w:pPr>
      <w:r>
        <w:rPr>
          <w:rFonts w:ascii="Times New Roman" w:hAnsi="Times New Roman" w:eastAsia="仿宋_GB2312"/>
          <w:bCs/>
          <w:color w:val="auto"/>
          <w:sz w:val="32"/>
          <w:szCs w:val="32"/>
          <w:lang w:val="zh-CN"/>
        </w:rPr>
        <w:t>对符合上述</w:t>
      </w:r>
      <w:r>
        <w:rPr>
          <w:rFonts w:hint="eastAsia" w:ascii="Times New Roman" w:hAnsi="Times New Roman" w:eastAsia="仿宋_GB2312"/>
          <w:bCs/>
          <w:color w:val="auto"/>
          <w:sz w:val="32"/>
          <w:szCs w:val="32"/>
          <w:lang w:val="zh-CN"/>
        </w:rPr>
        <w:t>基本</w:t>
      </w:r>
      <w:r>
        <w:rPr>
          <w:rFonts w:ascii="Times New Roman" w:hAnsi="Times New Roman" w:eastAsia="仿宋_GB2312"/>
          <w:bCs/>
          <w:color w:val="auto"/>
          <w:sz w:val="32"/>
          <w:szCs w:val="32"/>
          <w:lang w:val="zh-CN"/>
        </w:rPr>
        <w:t>条件</w:t>
      </w:r>
      <w:r>
        <w:rPr>
          <w:rFonts w:hint="eastAsia" w:ascii="Times New Roman" w:hAnsi="Times New Roman" w:eastAsia="仿宋_GB2312"/>
          <w:bCs/>
          <w:color w:val="auto"/>
          <w:sz w:val="32"/>
          <w:szCs w:val="32"/>
          <w:lang w:val="zh-CN"/>
        </w:rPr>
        <w:t>要求</w:t>
      </w:r>
      <w:r>
        <w:rPr>
          <w:rFonts w:ascii="Times New Roman" w:hAnsi="Times New Roman" w:eastAsia="仿宋_GB2312"/>
          <w:bCs/>
          <w:color w:val="auto"/>
          <w:sz w:val="32"/>
          <w:szCs w:val="32"/>
          <w:lang w:val="zh-CN"/>
        </w:rPr>
        <w:t>，且满足固定研究人员150人，场地3万平米，每年经费投入达到1.5亿元的实验室，</w:t>
      </w:r>
      <w:r>
        <w:rPr>
          <w:rFonts w:hint="eastAsia" w:ascii="Times New Roman" w:hAnsi="Times New Roman" w:eastAsia="仿宋_GB2312"/>
          <w:bCs/>
          <w:color w:val="auto"/>
          <w:sz w:val="32"/>
          <w:szCs w:val="32"/>
          <w:lang w:val="zh-CN" w:eastAsia="zh-CN"/>
        </w:rPr>
        <w:t>可</w:t>
      </w:r>
      <w:r>
        <w:rPr>
          <w:rFonts w:ascii="Times New Roman" w:hAnsi="Times New Roman" w:eastAsia="仿宋_GB2312"/>
          <w:bCs/>
          <w:color w:val="auto"/>
          <w:sz w:val="32"/>
          <w:szCs w:val="32"/>
          <w:lang w:val="zh-CN"/>
        </w:rPr>
        <w:t>直接批复为贵州省重点实验室。</w:t>
      </w:r>
    </w:p>
    <w:p>
      <w:pPr>
        <w:widowControl/>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五、申报材料要求</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1.名称</w:t>
      </w:r>
      <w:r>
        <w:rPr>
          <w:rFonts w:ascii="Times New Roman" w:hAnsi="Times New Roman" w:eastAsia="仿宋_GB2312"/>
          <w:color w:val="auto"/>
          <w:sz w:val="32"/>
          <w:szCs w:val="32"/>
          <w:lang w:val="zh-CN"/>
        </w:rPr>
        <w:t>统一命名为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贵州省</w:t>
      </w:r>
      <w:r>
        <w:rPr>
          <w:rFonts w:ascii="Times New Roman" w:hAnsi="Times New Roman" w:eastAsia="仿宋_GB2312"/>
          <w:color w:val="auto"/>
          <w:sz w:val="32"/>
          <w:szCs w:val="32"/>
        </w:rPr>
        <w:t>XXX</w:t>
      </w:r>
      <w:r>
        <w:rPr>
          <w:rFonts w:hint="eastAsia" w:ascii="Times New Roman" w:hAnsi="Times New Roman" w:eastAsia="仿宋_GB2312"/>
          <w:color w:val="auto"/>
          <w:sz w:val="32"/>
          <w:szCs w:val="32"/>
        </w:rPr>
        <w:t>重点实验室</w:t>
      </w:r>
      <w:r>
        <w:rPr>
          <w:rFonts w:ascii="Times New Roman" w:hAnsi="Times New Roman" w:eastAsia="仿宋_GB2312"/>
          <w:color w:val="auto"/>
          <w:sz w:val="32"/>
          <w:szCs w:val="32"/>
        </w:rPr>
        <w:t>”。</w:t>
      </w:r>
    </w:p>
    <w:p>
      <w:pPr>
        <w:spacing w:line="579" w:lineRule="exact"/>
        <w:ind w:firstLine="640" w:firstLineChars="200"/>
        <w:rPr>
          <w:rFonts w:ascii="Times New Roman" w:hAnsi="Times New Roman" w:eastAsia="仿宋_GB2312"/>
          <w:color w:val="auto"/>
          <w:sz w:val="28"/>
          <w:szCs w:val="28"/>
        </w:rPr>
      </w:pPr>
      <w:r>
        <w:rPr>
          <w:rFonts w:ascii="Times New Roman" w:hAnsi="Times New Roman" w:eastAsia="仿宋_GB2312"/>
          <w:color w:val="auto"/>
          <w:sz w:val="32"/>
          <w:szCs w:val="32"/>
        </w:rPr>
        <w:t>2.申报时须编制</w:t>
      </w:r>
      <w:r>
        <w:rPr>
          <w:rFonts w:hint="eastAsia" w:ascii="Times New Roman" w:hAnsi="Times New Roman" w:eastAsia="仿宋_GB2312"/>
          <w:color w:val="auto"/>
          <w:sz w:val="32"/>
          <w:szCs w:val="32"/>
        </w:rPr>
        <w:t>“</w:t>
      </w:r>
      <w:r>
        <w:rPr>
          <w:rFonts w:ascii="Times New Roman" w:hAnsi="Times New Roman" w:eastAsia="仿宋_GB2312"/>
          <w:color w:val="auto"/>
          <w:kern w:val="0"/>
          <w:sz w:val="32"/>
          <w:szCs w:val="32"/>
          <w:lang w:bidi="ar"/>
        </w:rPr>
        <w:t>贵州省重点实验室组建方案</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，并</w:t>
      </w:r>
      <w:r>
        <w:rPr>
          <w:rFonts w:hint="eastAsia" w:ascii="Times New Roman" w:hAnsi="Times New Roman" w:eastAsia="仿宋_GB2312"/>
          <w:color w:val="auto"/>
          <w:sz w:val="32"/>
          <w:szCs w:val="32"/>
        </w:rPr>
        <w:t>盖章</w:t>
      </w:r>
      <w:r>
        <w:rPr>
          <w:rFonts w:ascii="Times New Roman" w:hAnsi="Times New Roman" w:eastAsia="仿宋_GB2312"/>
          <w:color w:val="auto"/>
          <w:sz w:val="32"/>
          <w:szCs w:val="32"/>
        </w:rPr>
        <w:t>扫描上传至科技综合业务管理系统，作为评审立项支持的重要依据之一。</w:t>
      </w:r>
      <w:r>
        <w:rPr>
          <w:rFonts w:hint="eastAsia" w:ascii="Times New Roman" w:hAnsi="Times New Roman" w:eastAsia="仿宋_GB2312"/>
          <w:color w:val="auto"/>
          <w:sz w:val="32"/>
          <w:szCs w:val="32"/>
        </w:rPr>
        <w:t>“</w:t>
      </w:r>
      <w:r>
        <w:rPr>
          <w:rFonts w:ascii="Times New Roman" w:hAnsi="Times New Roman" w:eastAsia="仿宋_GB2312"/>
          <w:color w:val="auto"/>
          <w:kern w:val="0"/>
          <w:sz w:val="32"/>
          <w:szCs w:val="32"/>
          <w:lang w:bidi="ar"/>
        </w:rPr>
        <w:t>贵州省重点实验室组建方案</w:t>
      </w:r>
      <w:r>
        <w:rPr>
          <w:rFonts w:hint="eastAsia" w:ascii="Times New Roman" w:hAnsi="Times New Roman" w:eastAsia="仿宋_GB2312"/>
          <w:color w:val="auto"/>
          <w:sz w:val="32"/>
          <w:szCs w:val="32"/>
        </w:rPr>
        <w:t>”编写提纲包括实验室信息、</w:t>
      </w: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HYPERLINK \l "_Toc99372881"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战略意义和定位</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HYPERLINK \l "_Toc99372881"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、建设基础</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HYPERLINK \l "_Toc99372881"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、发展目标与重点任务</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HYPERLINK \l "_Toc99372881"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运行管理</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HYPERLINK \l "_Toc99372881"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、人员队伍</w:t>
      </w:r>
      <w:r>
        <w:rPr>
          <w:rFonts w:ascii="Times New Roman" w:hAnsi="Times New Roman" w:eastAsia="仿宋_GB2312"/>
          <w:color w:val="auto"/>
          <w:sz w:val="32"/>
          <w:szCs w:val="32"/>
        </w:rPr>
        <w:fldChar w:fldCharType="end"/>
      </w:r>
      <w:r>
        <w:rPr>
          <w:rFonts w:ascii="Times New Roman" w:hAnsi="Times New Roman" w:eastAsia="仿宋_GB2312"/>
          <w:color w:val="auto"/>
          <w:sz w:val="32"/>
          <w:szCs w:val="32"/>
        </w:rPr>
        <w:fldChar w:fldCharType="begin"/>
      </w:r>
      <w:r>
        <w:rPr>
          <w:rFonts w:ascii="Times New Roman" w:hAnsi="Times New Roman" w:eastAsia="仿宋_GB2312"/>
          <w:color w:val="auto"/>
          <w:sz w:val="32"/>
          <w:szCs w:val="32"/>
        </w:rPr>
        <w:instrText xml:space="preserve"> HYPERLINK \l "_Toc99372881" </w:instrText>
      </w:r>
      <w:r>
        <w:rPr>
          <w:rFonts w:ascii="Times New Roman" w:hAnsi="Times New Roman" w:eastAsia="仿宋_GB2312"/>
          <w:color w:val="auto"/>
          <w:sz w:val="32"/>
          <w:szCs w:val="32"/>
        </w:rPr>
        <w:fldChar w:fldCharType="separate"/>
      </w:r>
      <w:r>
        <w:rPr>
          <w:rFonts w:hint="eastAsia" w:ascii="Times New Roman" w:hAnsi="Times New Roman" w:eastAsia="仿宋_GB2312"/>
          <w:color w:val="auto"/>
          <w:sz w:val="32"/>
          <w:szCs w:val="32"/>
        </w:rPr>
        <w:t>条件保障</w:t>
      </w:r>
      <w:r>
        <w:rPr>
          <w:rFonts w:ascii="Times New Roman" w:hAnsi="Times New Roman" w:eastAsia="仿宋_GB2312"/>
          <w:color w:val="auto"/>
          <w:sz w:val="32"/>
          <w:szCs w:val="32"/>
        </w:rPr>
        <w:fldChar w:fldCharType="end"/>
      </w:r>
      <w:r>
        <w:rPr>
          <w:rFonts w:hint="eastAsia" w:ascii="Times New Roman" w:hAnsi="Times New Roman" w:eastAsia="仿宋_GB2312"/>
          <w:color w:val="auto"/>
          <w:sz w:val="32"/>
          <w:szCs w:val="32"/>
        </w:rPr>
        <w:t>，模板可在管理系统中下载。</w:t>
      </w: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72D669-5588-45A7-AF3A-F1E824A012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051815F9-E568-46DA-AD1C-85A2B344631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996DB7F5-0556-426C-B4CD-4164B1BD1300}"/>
  </w:font>
  <w:font w:name="楷体_GB2312">
    <w:altName w:val="楷体"/>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embedRegular r:id="rId4" w:fontKey="{2B6ED7D0-6953-4F9A-97F7-C2C2397A1FAF}"/>
  </w:font>
  <w:font w:name="方正黑体_GBK">
    <w:altName w:val="微软雅黑"/>
    <w:panose1 w:val="02000000000000000000"/>
    <w:charset w:val="86"/>
    <w:family w:val="auto"/>
    <w:pitch w:val="default"/>
    <w:sig w:usb0="00000000" w:usb1="00000000" w:usb2="00000000" w:usb3="00000000" w:csb0="00040000" w:csb1="00000000"/>
    <w:embedRegular r:id="rId5" w:fontKey="{12DE624C-D6E6-43DB-B3FA-75FC84F8C65F}"/>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7280"/>
      <w:jc w:val="right"/>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11</w:t>
    </w:r>
    <w:r>
      <w:rPr>
        <w:rFonts w:hint="eastAsia" w:ascii="宋体" w:hAnsi="宋体"/>
        <w:sz w:val="28"/>
      </w:rPr>
      <w:fldChar w:fldCharType="end"/>
    </w:r>
    <w:r>
      <w:rPr>
        <w:rFonts w:hint="eastAsia" w:ascii="宋体" w:hAnsi="宋体"/>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12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VhZTc0MjU0MzJjMzMxMWQ5Y2E5N2QwYzBmZGJjYjQifQ=="/>
  </w:docVars>
  <w:rsids>
    <w:rsidRoot w:val="00172A27"/>
    <w:rsid w:val="00000276"/>
    <w:rsid w:val="00000419"/>
    <w:rsid w:val="00001E4A"/>
    <w:rsid w:val="00002F64"/>
    <w:rsid w:val="00003466"/>
    <w:rsid w:val="00005636"/>
    <w:rsid w:val="00005AA1"/>
    <w:rsid w:val="00006434"/>
    <w:rsid w:val="0001015F"/>
    <w:rsid w:val="00010184"/>
    <w:rsid w:val="00010A42"/>
    <w:rsid w:val="000123CA"/>
    <w:rsid w:val="00015B22"/>
    <w:rsid w:val="00017F74"/>
    <w:rsid w:val="00021F35"/>
    <w:rsid w:val="00023D7D"/>
    <w:rsid w:val="00027618"/>
    <w:rsid w:val="00030749"/>
    <w:rsid w:val="00030F52"/>
    <w:rsid w:val="0003242C"/>
    <w:rsid w:val="000346DF"/>
    <w:rsid w:val="0003640C"/>
    <w:rsid w:val="00044AAB"/>
    <w:rsid w:val="000454E7"/>
    <w:rsid w:val="00054016"/>
    <w:rsid w:val="000567A8"/>
    <w:rsid w:val="0006157D"/>
    <w:rsid w:val="00066886"/>
    <w:rsid w:val="0006724A"/>
    <w:rsid w:val="00070368"/>
    <w:rsid w:val="0007370C"/>
    <w:rsid w:val="00073D5F"/>
    <w:rsid w:val="000757F2"/>
    <w:rsid w:val="00075CF0"/>
    <w:rsid w:val="00075DC8"/>
    <w:rsid w:val="00076E70"/>
    <w:rsid w:val="00077285"/>
    <w:rsid w:val="00080BED"/>
    <w:rsid w:val="00081020"/>
    <w:rsid w:val="00082481"/>
    <w:rsid w:val="00082F6A"/>
    <w:rsid w:val="00085116"/>
    <w:rsid w:val="0008553A"/>
    <w:rsid w:val="0008754B"/>
    <w:rsid w:val="000877F5"/>
    <w:rsid w:val="000879D4"/>
    <w:rsid w:val="00090854"/>
    <w:rsid w:val="00091F2F"/>
    <w:rsid w:val="00092D35"/>
    <w:rsid w:val="0009332F"/>
    <w:rsid w:val="00096A27"/>
    <w:rsid w:val="000A22BB"/>
    <w:rsid w:val="000A383C"/>
    <w:rsid w:val="000A39C9"/>
    <w:rsid w:val="000A3F8A"/>
    <w:rsid w:val="000A4ADD"/>
    <w:rsid w:val="000A52D3"/>
    <w:rsid w:val="000A5312"/>
    <w:rsid w:val="000A6305"/>
    <w:rsid w:val="000B4B41"/>
    <w:rsid w:val="000B5648"/>
    <w:rsid w:val="000B6A5F"/>
    <w:rsid w:val="000B775C"/>
    <w:rsid w:val="000C330B"/>
    <w:rsid w:val="000C3925"/>
    <w:rsid w:val="000C3F44"/>
    <w:rsid w:val="000C4704"/>
    <w:rsid w:val="000C50C4"/>
    <w:rsid w:val="000D1ACF"/>
    <w:rsid w:val="000D1D48"/>
    <w:rsid w:val="000D529F"/>
    <w:rsid w:val="000D54FD"/>
    <w:rsid w:val="000D5C1F"/>
    <w:rsid w:val="000E203C"/>
    <w:rsid w:val="000E32F1"/>
    <w:rsid w:val="000E539D"/>
    <w:rsid w:val="000E7080"/>
    <w:rsid w:val="000E77E2"/>
    <w:rsid w:val="000E7961"/>
    <w:rsid w:val="000F0DFF"/>
    <w:rsid w:val="000F1059"/>
    <w:rsid w:val="000F3085"/>
    <w:rsid w:val="000F3184"/>
    <w:rsid w:val="000F4EA7"/>
    <w:rsid w:val="00101F63"/>
    <w:rsid w:val="00102DC4"/>
    <w:rsid w:val="001040B5"/>
    <w:rsid w:val="0010493C"/>
    <w:rsid w:val="001059E2"/>
    <w:rsid w:val="00105AFE"/>
    <w:rsid w:val="00107E14"/>
    <w:rsid w:val="00107F4E"/>
    <w:rsid w:val="00111361"/>
    <w:rsid w:val="00111417"/>
    <w:rsid w:val="00112B68"/>
    <w:rsid w:val="00113125"/>
    <w:rsid w:val="00114F87"/>
    <w:rsid w:val="00115E7D"/>
    <w:rsid w:val="001245E1"/>
    <w:rsid w:val="00126AF5"/>
    <w:rsid w:val="001270A3"/>
    <w:rsid w:val="001275DF"/>
    <w:rsid w:val="0013178B"/>
    <w:rsid w:val="00131801"/>
    <w:rsid w:val="0014120F"/>
    <w:rsid w:val="00143D3E"/>
    <w:rsid w:val="00145B4F"/>
    <w:rsid w:val="001461A1"/>
    <w:rsid w:val="00147040"/>
    <w:rsid w:val="00147679"/>
    <w:rsid w:val="001509EB"/>
    <w:rsid w:val="00150D13"/>
    <w:rsid w:val="001516D0"/>
    <w:rsid w:val="00152161"/>
    <w:rsid w:val="00153BA9"/>
    <w:rsid w:val="00155968"/>
    <w:rsid w:val="001602D6"/>
    <w:rsid w:val="00164212"/>
    <w:rsid w:val="00170974"/>
    <w:rsid w:val="00171CC9"/>
    <w:rsid w:val="00172367"/>
    <w:rsid w:val="00173441"/>
    <w:rsid w:val="00173729"/>
    <w:rsid w:val="00173B79"/>
    <w:rsid w:val="0017468F"/>
    <w:rsid w:val="00174D0B"/>
    <w:rsid w:val="00183A1D"/>
    <w:rsid w:val="00183F28"/>
    <w:rsid w:val="0018466C"/>
    <w:rsid w:val="00184EE7"/>
    <w:rsid w:val="00186E2F"/>
    <w:rsid w:val="001876B4"/>
    <w:rsid w:val="00191957"/>
    <w:rsid w:val="00194B17"/>
    <w:rsid w:val="00194BBD"/>
    <w:rsid w:val="00196629"/>
    <w:rsid w:val="0019793E"/>
    <w:rsid w:val="001A0C2A"/>
    <w:rsid w:val="001A17BB"/>
    <w:rsid w:val="001A1CFA"/>
    <w:rsid w:val="001A2B2D"/>
    <w:rsid w:val="001A4A45"/>
    <w:rsid w:val="001A767A"/>
    <w:rsid w:val="001A7973"/>
    <w:rsid w:val="001B3BE6"/>
    <w:rsid w:val="001B3E9D"/>
    <w:rsid w:val="001B447C"/>
    <w:rsid w:val="001B49A6"/>
    <w:rsid w:val="001B74DC"/>
    <w:rsid w:val="001D205B"/>
    <w:rsid w:val="001D20F4"/>
    <w:rsid w:val="001D639B"/>
    <w:rsid w:val="001D6815"/>
    <w:rsid w:val="001D78B8"/>
    <w:rsid w:val="001D7FD9"/>
    <w:rsid w:val="001E08A7"/>
    <w:rsid w:val="001E0FD6"/>
    <w:rsid w:val="001E282D"/>
    <w:rsid w:val="001E70D1"/>
    <w:rsid w:val="001F078E"/>
    <w:rsid w:val="001F0DF1"/>
    <w:rsid w:val="001F2EFA"/>
    <w:rsid w:val="001F3106"/>
    <w:rsid w:val="001F48D1"/>
    <w:rsid w:val="001F6D35"/>
    <w:rsid w:val="002029B4"/>
    <w:rsid w:val="00202F7F"/>
    <w:rsid w:val="0020442C"/>
    <w:rsid w:val="0020450C"/>
    <w:rsid w:val="00206B78"/>
    <w:rsid w:val="00207D80"/>
    <w:rsid w:val="002107CC"/>
    <w:rsid w:val="00210EE9"/>
    <w:rsid w:val="00212325"/>
    <w:rsid w:val="00212786"/>
    <w:rsid w:val="00214B08"/>
    <w:rsid w:val="00217234"/>
    <w:rsid w:val="0021739B"/>
    <w:rsid w:val="00217C51"/>
    <w:rsid w:val="00217EFC"/>
    <w:rsid w:val="00221752"/>
    <w:rsid w:val="00221B63"/>
    <w:rsid w:val="00223214"/>
    <w:rsid w:val="00226E54"/>
    <w:rsid w:val="00226E7B"/>
    <w:rsid w:val="00231646"/>
    <w:rsid w:val="00231EC8"/>
    <w:rsid w:val="00233451"/>
    <w:rsid w:val="0023409C"/>
    <w:rsid w:val="0023491A"/>
    <w:rsid w:val="00235212"/>
    <w:rsid w:val="00235DEF"/>
    <w:rsid w:val="00236B09"/>
    <w:rsid w:val="00237278"/>
    <w:rsid w:val="0023788B"/>
    <w:rsid w:val="0024019E"/>
    <w:rsid w:val="00240B1F"/>
    <w:rsid w:val="00240CE1"/>
    <w:rsid w:val="00244142"/>
    <w:rsid w:val="00247EBA"/>
    <w:rsid w:val="00251774"/>
    <w:rsid w:val="00252B89"/>
    <w:rsid w:val="00253E32"/>
    <w:rsid w:val="00254689"/>
    <w:rsid w:val="0025488B"/>
    <w:rsid w:val="0025562C"/>
    <w:rsid w:val="00257AAB"/>
    <w:rsid w:val="00260C59"/>
    <w:rsid w:val="002670AF"/>
    <w:rsid w:val="00272F4B"/>
    <w:rsid w:val="002735EC"/>
    <w:rsid w:val="002753FC"/>
    <w:rsid w:val="00275936"/>
    <w:rsid w:val="00276CA0"/>
    <w:rsid w:val="00277CA8"/>
    <w:rsid w:val="0028377E"/>
    <w:rsid w:val="00283983"/>
    <w:rsid w:val="002843AE"/>
    <w:rsid w:val="00284D0B"/>
    <w:rsid w:val="00286BA5"/>
    <w:rsid w:val="002921E8"/>
    <w:rsid w:val="002959CC"/>
    <w:rsid w:val="00295DBF"/>
    <w:rsid w:val="002A15BD"/>
    <w:rsid w:val="002A3074"/>
    <w:rsid w:val="002A504A"/>
    <w:rsid w:val="002A6493"/>
    <w:rsid w:val="002A7129"/>
    <w:rsid w:val="002B0FF3"/>
    <w:rsid w:val="002B17E5"/>
    <w:rsid w:val="002B1A81"/>
    <w:rsid w:val="002B3B2F"/>
    <w:rsid w:val="002B4EA8"/>
    <w:rsid w:val="002B71EB"/>
    <w:rsid w:val="002C0316"/>
    <w:rsid w:val="002C05F4"/>
    <w:rsid w:val="002C09CE"/>
    <w:rsid w:val="002C0FFE"/>
    <w:rsid w:val="002C1884"/>
    <w:rsid w:val="002C1E7C"/>
    <w:rsid w:val="002C2325"/>
    <w:rsid w:val="002C2ED1"/>
    <w:rsid w:val="002C4873"/>
    <w:rsid w:val="002C5070"/>
    <w:rsid w:val="002C6699"/>
    <w:rsid w:val="002C69B2"/>
    <w:rsid w:val="002D0613"/>
    <w:rsid w:val="002D31EA"/>
    <w:rsid w:val="002D47BB"/>
    <w:rsid w:val="002D49D5"/>
    <w:rsid w:val="002D4E61"/>
    <w:rsid w:val="002D7FE1"/>
    <w:rsid w:val="002E0596"/>
    <w:rsid w:val="002E0BB2"/>
    <w:rsid w:val="002E2E96"/>
    <w:rsid w:val="002E4DD3"/>
    <w:rsid w:val="002E5B6C"/>
    <w:rsid w:val="002E745F"/>
    <w:rsid w:val="002F1E89"/>
    <w:rsid w:val="002F4325"/>
    <w:rsid w:val="002F4C90"/>
    <w:rsid w:val="002F4D8F"/>
    <w:rsid w:val="002F5B2B"/>
    <w:rsid w:val="002F69DF"/>
    <w:rsid w:val="002F7C5D"/>
    <w:rsid w:val="0030029F"/>
    <w:rsid w:val="00302234"/>
    <w:rsid w:val="003024F6"/>
    <w:rsid w:val="0030300B"/>
    <w:rsid w:val="003104A0"/>
    <w:rsid w:val="00311817"/>
    <w:rsid w:val="00311FC8"/>
    <w:rsid w:val="00312E18"/>
    <w:rsid w:val="00313252"/>
    <w:rsid w:val="0031386F"/>
    <w:rsid w:val="00313F6B"/>
    <w:rsid w:val="00317008"/>
    <w:rsid w:val="003210A9"/>
    <w:rsid w:val="00321F95"/>
    <w:rsid w:val="00322370"/>
    <w:rsid w:val="0032625D"/>
    <w:rsid w:val="00330A02"/>
    <w:rsid w:val="003318C1"/>
    <w:rsid w:val="00333DD2"/>
    <w:rsid w:val="0033418B"/>
    <w:rsid w:val="00335EEC"/>
    <w:rsid w:val="003462F5"/>
    <w:rsid w:val="00347D34"/>
    <w:rsid w:val="003534A6"/>
    <w:rsid w:val="00353F9E"/>
    <w:rsid w:val="00354958"/>
    <w:rsid w:val="00354C0C"/>
    <w:rsid w:val="00354FC4"/>
    <w:rsid w:val="0035576E"/>
    <w:rsid w:val="00361E20"/>
    <w:rsid w:val="003648F4"/>
    <w:rsid w:val="003653B2"/>
    <w:rsid w:val="0036580F"/>
    <w:rsid w:val="00370A4C"/>
    <w:rsid w:val="00372809"/>
    <w:rsid w:val="00373B86"/>
    <w:rsid w:val="00374655"/>
    <w:rsid w:val="00375419"/>
    <w:rsid w:val="0037668E"/>
    <w:rsid w:val="003766E7"/>
    <w:rsid w:val="00383FEC"/>
    <w:rsid w:val="00384E18"/>
    <w:rsid w:val="00385085"/>
    <w:rsid w:val="0038633E"/>
    <w:rsid w:val="00386CFE"/>
    <w:rsid w:val="00386E6A"/>
    <w:rsid w:val="00387F36"/>
    <w:rsid w:val="00390EDC"/>
    <w:rsid w:val="00392175"/>
    <w:rsid w:val="003922AA"/>
    <w:rsid w:val="0039361C"/>
    <w:rsid w:val="0039508D"/>
    <w:rsid w:val="00397450"/>
    <w:rsid w:val="00397C0A"/>
    <w:rsid w:val="003A11BB"/>
    <w:rsid w:val="003A1B70"/>
    <w:rsid w:val="003A31AA"/>
    <w:rsid w:val="003A4CC6"/>
    <w:rsid w:val="003A5BB5"/>
    <w:rsid w:val="003A7F60"/>
    <w:rsid w:val="003B38CE"/>
    <w:rsid w:val="003B3E32"/>
    <w:rsid w:val="003B5D10"/>
    <w:rsid w:val="003C4CA6"/>
    <w:rsid w:val="003C72EA"/>
    <w:rsid w:val="003D0097"/>
    <w:rsid w:val="003D2147"/>
    <w:rsid w:val="003D29E4"/>
    <w:rsid w:val="003D66E9"/>
    <w:rsid w:val="003D7A70"/>
    <w:rsid w:val="003E03E3"/>
    <w:rsid w:val="003E1737"/>
    <w:rsid w:val="003E4044"/>
    <w:rsid w:val="003E74AD"/>
    <w:rsid w:val="003F3B08"/>
    <w:rsid w:val="003F57F7"/>
    <w:rsid w:val="003F634B"/>
    <w:rsid w:val="003F6951"/>
    <w:rsid w:val="0040030B"/>
    <w:rsid w:val="00401461"/>
    <w:rsid w:val="00403495"/>
    <w:rsid w:val="0040392F"/>
    <w:rsid w:val="00404AC5"/>
    <w:rsid w:val="00404CE4"/>
    <w:rsid w:val="00407468"/>
    <w:rsid w:val="00411ADC"/>
    <w:rsid w:val="00412278"/>
    <w:rsid w:val="00413F87"/>
    <w:rsid w:val="0041573C"/>
    <w:rsid w:val="0041659C"/>
    <w:rsid w:val="00420E5E"/>
    <w:rsid w:val="004219D5"/>
    <w:rsid w:val="004223BF"/>
    <w:rsid w:val="00423A42"/>
    <w:rsid w:val="00423DE2"/>
    <w:rsid w:val="004244B5"/>
    <w:rsid w:val="00427F3A"/>
    <w:rsid w:val="00435E00"/>
    <w:rsid w:val="0043678B"/>
    <w:rsid w:val="0043680C"/>
    <w:rsid w:val="00436A4C"/>
    <w:rsid w:val="004401B3"/>
    <w:rsid w:val="00440B67"/>
    <w:rsid w:val="00441D2C"/>
    <w:rsid w:val="0044288F"/>
    <w:rsid w:val="004443A6"/>
    <w:rsid w:val="00444947"/>
    <w:rsid w:val="004468A2"/>
    <w:rsid w:val="00446D4E"/>
    <w:rsid w:val="00446ECD"/>
    <w:rsid w:val="00447069"/>
    <w:rsid w:val="00447C1E"/>
    <w:rsid w:val="00450C00"/>
    <w:rsid w:val="00451387"/>
    <w:rsid w:val="00451FAA"/>
    <w:rsid w:val="00453FFD"/>
    <w:rsid w:val="0045406A"/>
    <w:rsid w:val="004547AD"/>
    <w:rsid w:val="004556A7"/>
    <w:rsid w:val="00456477"/>
    <w:rsid w:val="00460321"/>
    <w:rsid w:val="0046065A"/>
    <w:rsid w:val="004608D6"/>
    <w:rsid w:val="0046178E"/>
    <w:rsid w:val="004622DC"/>
    <w:rsid w:val="004625C9"/>
    <w:rsid w:val="00464416"/>
    <w:rsid w:val="00464708"/>
    <w:rsid w:val="00464777"/>
    <w:rsid w:val="0046563F"/>
    <w:rsid w:val="00470AEE"/>
    <w:rsid w:val="0047164D"/>
    <w:rsid w:val="00472642"/>
    <w:rsid w:val="00472CBB"/>
    <w:rsid w:val="00475C87"/>
    <w:rsid w:val="00476A6C"/>
    <w:rsid w:val="00477359"/>
    <w:rsid w:val="00482AD0"/>
    <w:rsid w:val="004913DD"/>
    <w:rsid w:val="00492609"/>
    <w:rsid w:val="00492674"/>
    <w:rsid w:val="004952EE"/>
    <w:rsid w:val="00496000"/>
    <w:rsid w:val="00497A8C"/>
    <w:rsid w:val="004A0687"/>
    <w:rsid w:val="004A0B35"/>
    <w:rsid w:val="004A0F5F"/>
    <w:rsid w:val="004A29BC"/>
    <w:rsid w:val="004A389C"/>
    <w:rsid w:val="004A6A57"/>
    <w:rsid w:val="004A6F88"/>
    <w:rsid w:val="004A736C"/>
    <w:rsid w:val="004A7922"/>
    <w:rsid w:val="004B152F"/>
    <w:rsid w:val="004B18FC"/>
    <w:rsid w:val="004B2BF6"/>
    <w:rsid w:val="004B37BC"/>
    <w:rsid w:val="004B5467"/>
    <w:rsid w:val="004B5AEE"/>
    <w:rsid w:val="004B611A"/>
    <w:rsid w:val="004C0A35"/>
    <w:rsid w:val="004C6FCB"/>
    <w:rsid w:val="004D1358"/>
    <w:rsid w:val="004D50BA"/>
    <w:rsid w:val="004D5779"/>
    <w:rsid w:val="004E18AB"/>
    <w:rsid w:val="004E27B4"/>
    <w:rsid w:val="004E5192"/>
    <w:rsid w:val="004E609D"/>
    <w:rsid w:val="004F0C8E"/>
    <w:rsid w:val="004F1056"/>
    <w:rsid w:val="004F3A3C"/>
    <w:rsid w:val="004F3CD9"/>
    <w:rsid w:val="00503974"/>
    <w:rsid w:val="00505650"/>
    <w:rsid w:val="00505A33"/>
    <w:rsid w:val="00506A6E"/>
    <w:rsid w:val="00510D42"/>
    <w:rsid w:val="00512818"/>
    <w:rsid w:val="00512835"/>
    <w:rsid w:val="00513053"/>
    <w:rsid w:val="00522896"/>
    <w:rsid w:val="005233D9"/>
    <w:rsid w:val="005240D8"/>
    <w:rsid w:val="00524559"/>
    <w:rsid w:val="00526609"/>
    <w:rsid w:val="0053503A"/>
    <w:rsid w:val="00535E4D"/>
    <w:rsid w:val="00537C4C"/>
    <w:rsid w:val="00540510"/>
    <w:rsid w:val="00541460"/>
    <w:rsid w:val="0054208D"/>
    <w:rsid w:val="005445FF"/>
    <w:rsid w:val="005477FA"/>
    <w:rsid w:val="00551878"/>
    <w:rsid w:val="00554557"/>
    <w:rsid w:val="005549D9"/>
    <w:rsid w:val="0055665F"/>
    <w:rsid w:val="005600DF"/>
    <w:rsid w:val="005609CF"/>
    <w:rsid w:val="005614EF"/>
    <w:rsid w:val="005621A2"/>
    <w:rsid w:val="005628B0"/>
    <w:rsid w:val="00563732"/>
    <w:rsid w:val="0056580D"/>
    <w:rsid w:val="00567CB4"/>
    <w:rsid w:val="00567FDD"/>
    <w:rsid w:val="00571E36"/>
    <w:rsid w:val="005742CE"/>
    <w:rsid w:val="005748B3"/>
    <w:rsid w:val="005751BA"/>
    <w:rsid w:val="005752AF"/>
    <w:rsid w:val="00576335"/>
    <w:rsid w:val="00580333"/>
    <w:rsid w:val="00581A68"/>
    <w:rsid w:val="00582108"/>
    <w:rsid w:val="00582416"/>
    <w:rsid w:val="00582CAE"/>
    <w:rsid w:val="00584A08"/>
    <w:rsid w:val="00585014"/>
    <w:rsid w:val="005853BE"/>
    <w:rsid w:val="00585E35"/>
    <w:rsid w:val="0058645F"/>
    <w:rsid w:val="0058660A"/>
    <w:rsid w:val="00587492"/>
    <w:rsid w:val="00587BEC"/>
    <w:rsid w:val="00590247"/>
    <w:rsid w:val="005905CF"/>
    <w:rsid w:val="00590F08"/>
    <w:rsid w:val="00591DB2"/>
    <w:rsid w:val="0059375A"/>
    <w:rsid w:val="005937F8"/>
    <w:rsid w:val="005958A8"/>
    <w:rsid w:val="005968BD"/>
    <w:rsid w:val="0059699E"/>
    <w:rsid w:val="00597C96"/>
    <w:rsid w:val="005A2CD2"/>
    <w:rsid w:val="005A304C"/>
    <w:rsid w:val="005A604E"/>
    <w:rsid w:val="005A6730"/>
    <w:rsid w:val="005B3351"/>
    <w:rsid w:val="005B3A32"/>
    <w:rsid w:val="005B4514"/>
    <w:rsid w:val="005B4C9C"/>
    <w:rsid w:val="005B7044"/>
    <w:rsid w:val="005B7FAF"/>
    <w:rsid w:val="005C13C5"/>
    <w:rsid w:val="005C1E70"/>
    <w:rsid w:val="005C246F"/>
    <w:rsid w:val="005C3739"/>
    <w:rsid w:val="005D2143"/>
    <w:rsid w:val="005D2446"/>
    <w:rsid w:val="005D2F55"/>
    <w:rsid w:val="005D380E"/>
    <w:rsid w:val="005D6A04"/>
    <w:rsid w:val="005E23C7"/>
    <w:rsid w:val="005E4A9C"/>
    <w:rsid w:val="005E5345"/>
    <w:rsid w:val="005E736A"/>
    <w:rsid w:val="005F24EC"/>
    <w:rsid w:val="005F39D8"/>
    <w:rsid w:val="005F455B"/>
    <w:rsid w:val="005F4A80"/>
    <w:rsid w:val="005F4B08"/>
    <w:rsid w:val="005F610F"/>
    <w:rsid w:val="005F640E"/>
    <w:rsid w:val="005F6CEC"/>
    <w:rsid w:val="006016ED"/>
    <w:rsid w:val="00602A1D"/>
    <w:rsid w:val="00605864"/>
    <w:rsid w:val="006075ED"/>
    <w:rsid w:val="00611869"/>
    <w:rsid w:val="00615EC4"/>
    <w:rsid w:val="00616439"/>
    <w:rsid w:val="00616DB8"/>
    <w:rsid w:val="00620490"/>
    <w:rsid w:val="006205FD"/>
    <w:rsid w:val="006207C0"/>
    <w:rsid w:val="006216CF"/>
    <w:rsid w:val="00621747"/>
    <w:rsid w:val="006226AE"/>
    <w:rsid w:val="00622893"/>
    <w:rsid w:val="00623491"/>
    <w:rsid w:val="00623527"/>
    <w:rsid w:val="00624C0E"/>
    <w:rsid w:val="00630173"/>
    <w:rsid w:val="0063027C"/>
    <w:rsid w:val="0063065F"/>
    <w:rsid w:val="006345C2"/>
    <w:rsid w:val="00635621"/>
    <w:rsid w:val="00635CFB"/>
    <w:rsid w:val="006416CF"/>
    <w:rsid w:val="006419C4"/>
    <w:rsid w:val="00641D3F"/>
    <w:rsid w:val="00642421"/>
    <w:rsid w:val="006432C0"/>
    <w:rsid w:val="00643754"/>
    <w:rsid w:val="00644C47"/>
    <w:rsid w:val="00650446"/>
    <w:rsid w:val="00651ED3"/>
    <w:rsid w:val="006524AE"/>
    <w:rsid w:val="00653195"/>
    <w:rsid w:val="0065396D"/>
    <w:rsid w:val="00655FD9"/>
    <w:rsid w:val="00660118"/>
    <w:rsid w:val="00661D8E"/>
    <w:rsid w:val="006643D2"/>
    <w:rsid w:val="00664760"/>
    <w:rsid w:val="00665BF8"/>
    <w:rsid w:val="00670B77"/>
    <w:rsid w:val="00673512"/>
    <w:rsid w:val="006748C9"/>
    <w:rsid w:val="00674925"/>
    <w:rsid w:val="00674D80"/>
    <w:rsid w:val="00674F6D"/>
    <w:rsid w:val="006751BD"/>
    <w:rsid w:val="00675AE3"/>
    <w:rsid w:val="006768B9"/>
    <w:rsid w:val="00680E25"/>
    <w:rsid w:val="00680E85"/>
    <w:rsid w:val="00681D38"/>
    <w:rsid w:val="00682439"/>
    <w:rsid w:val="00682654"/>
    <w:rsid w:val="0068351E"/>
    <w:rsid w:val="00684A18"/>
    <w:rsid w:val="006852A5"/>
    <w:rsid w:val="006867FC"/>
    <w:rsid w:val="00686DBF"/>
    <w:rsid w:val="00690838"/>
    <w:rsid w:val="00691A9D"/>
    <w:rsid w:val="0069212E"/>
    <w:rsid w:val="00695156"/>
    <w:rsid w:val="00695A46"/>
    <w:rsid w:val="006963BE"/>
    <w:rsid w:val="006A0BD9"/>
    <w:rsid w:val="006A1103"/>
    <w:rsid w:val="006A5EBF"/>
    <w:rsid w:val="006B1DF1"/>
    <w:rsid w:val="006B38E8"/>
    <w:rsid w:val="006B5272"/>
    <w:rsid w:val="006B52E3"/>
    <w:rsid w:val="006B64B2"/>
    <w:rsid w:val="006B7902"/>
    <w:rsid w:val="006C4BEB"/>
    <w:rsid w:val="006C5AC7"/>
    <w:rsid w:val="006C68F3"/>
    <w:rsid w:val="006C70BB"/>
    <w:rsid w:val="006C7B9A"/>
    <w:rsid w:val="006D02F5"/>
    <w:rsid w:val="006D10D1"/>
    <w:rsid w:val="006D30F5"/>
    <w:rsid w:val="006D46B2"/>
    <w:rsid w:val="006D4DB5"/>
    <w:rsid w:val="006D6D84"/>
    <w:rsid w:val="006D6FFA"/>
    <w:rsid w:val="006E670D"/>
    <w:rsid w:val="006E77B6"/>
    <w:rsid w:val="006F1744"/>
    <w:rsid w:val="006F2E38"/>
    <w:rsid w:val="006F3ABB"/>
    <w:rsid w:val="006F3E9D"/>
    <w:rsid w:val="006F4144"/>
    <w:rsid w:val="006F57F5"/>
    <w:rsid w:val="006F5A47"/>
    <w:rsid w:val="006F6CDF"/>
    <w:rsid w:val="0070112E"/>
    <w:rsid w:val="0070186A"/>
    <w:rsid w:val="00701BD5"/>
    <w:rsid w:val="007028D3"/>
    <w:rsid w:val="00703431"/>
    <w:rsid w:val="00704294"/>
    <w:rsid w:val="0070429F"/>
    <w:rsid w:val="00704579"/>
    <w:rsid w:val="00705888"/>
    <w:rsid w:val="007067A4"/>
    <w:rsid w:val="00706EEA"/>
    <w:rsid w:val="00710C29"/>
    <w:rsid w:val="007114CD"/>
    <w:rsid w:val="0071211F"/>
    <w:rsid w:val="007146EC"/>
    <w:rsid w:val="00715217"/>
    <w:rsid w:val="00716156"/>
    <w:rsid w:val="0072004F"/>
    <w:rsid w:val="00723139"/>
    <w:rsid w:val="0072341E"/>
    <w:rsid w:val="0072444A"/>
    <w:rsid w:val="00724794"/>
    <w:rsid w:val="00724814"/>
    <w:rsid w:val="007252E1"/>
    <w:rsid w:val="00730687"/>
    <w:rsid w:val="007310EB"/>
    <w:rsid w:val="007328F6"/>
    <w:rsid w:val="00732D06"/>
    <w:rsid w:val="00733D33"/>
    <w:rsid w:val="00733DF2"/>
    <w:rsid w:val="007341BC"/>
    <w:rsid w:val="00737C28"/>
    <w:rsid w:val="0074015A"/>
    <w:rsid w:val="007401AD"/>
    <w:rsid w:val="00741C59"/>
    <w:rsid w:val="00743E7A"/>
    <w:rsid w:val="00746ECC"/>
    <w:rsid w:val="00750B40"/>
    <w:rsid w:val="0075162C"/>
    <w:rsid w:val="007529D6"/>
    <w:rsid w:val="007535DF"/>
    <w:rsid w:val="00754D6E"/>
    <w:rsid w:val="00755C57"/>
    <w:rsid w:val="0075678A"/>
    <w:rsid w:val="007570C7"/>
    <w:rsid w:val="00757DD2"/>
    <w:rsid w:val="00760A8F"/>
    <w:rsid w:val="00764D84"/>
    <w:rsid w:val="00764FED"/>
    <w:rsid w:val="00765B7B"/>
    <w:rsid w:val="007677E8"/>
    <w:rsid w:val="007705F1"/>
    <w:rsid w:val="00772694"/>
    <w:rsid w:val="00773625"/>
    <w:rsid w:val="0077701A"/>
    <w:rsid w:val="007771F0"/>
    <w:rsid w:val="00785494"/>
    <w:rsid w:val="00786026"/>
    <w:rsid w:val="0078643A"/>
    <w:rsid w:val="00786BA2"/>
    <w:rsid w:val="00790C90"/>
    <w:rsid w:val="007971F6"/>
    <w:rsid w:val="007A24B0"/>
    <w:rsid w:val="007A2F2C"/>
    <w:rsid w:val="007A5857"/>
    <w:rsid w:val="007A6C11"/>
    <w:rsid w:val="007B0DC0"/>
    <w:rsid w:val="007B107B"/>
    <w:rsid w:val="007B14E4"/>
    <w:rsid w:val="007B2276"/>
    <w:rsid w:val="007B2B06"/>
    <w:rsid w:val="007B4DC9"/>
    <w:rsid w:val="007B5738"/>
    <w:rsid w:val="007B5F2E"/>
    <w:rsid w:val="007B6521"/>
    <w:rsid w:val="007B65E7"/>
    <w:rsid w:val="007C04EB"/>
    <w:rsid w:val="007C1413"/>
    <w:rsid w:val="007C310A"/>
    <w:rsid w:val="007C416C"/>
    <w:rsid w:val="007C42A4"/>
    <w:rsid w:val="007C476D"/>
    <w:rsid w:val="007C4853"/>
    <w:rsid w:val="007C6B1F"/>
    <w:rsid w:val="007C6E2B"/>
    <w:rsid w:val="007C7BBE"/>
    <w:rsid w:val="007C7C7B"/>
    <w:rsid w:val="007D13C7"/>
    <w:rsid w:val="007D20ED"/>
    <w:rsid w:val="007D21E2"/>
    <w:rsid w:val="007D288F"/>
    <w:rsid w:val="007D3350"/>
    <w:rsid w:val="007D43BC"/>
    <w:rsid w:val="007D4CF9"/>
    <w:rsid w:val="007D4DCD"/>
    <w:rsid w:val="007D6916"/>
    <w:rsid w:val="007D6CE8"/>
    <w:rsid w:val="007D6FBB"/>
    <w:rsid w:val="007D70A0"/>
    <w:rsid w:val="007D71C2"/>
    <w:rsid w:val="007D7A29"/>
    <w:rsid w:val="007D7E92"/>
    <w:rsid w:val="007E1CD7"/>
    <w:rsid w:val="007E2728"/>
    <w:rsid w:val="007E2757"/>
    <w:rsid w:val="007E2CA0"/>
    <w:rsid w:val="007E2FE4"/>
    <w:rsid w:val="007E4F77"/>
    <w:rsid w:val="007E5766"/>
    <w:rsid w:val="007E6FBB"/>
    <w:rsid w:val="007F1470"/>
    <w:rsid w:val="007F2074"/>
    <w:rsid w:val="007F2570"/>
    <w:rsid w:val="007F2A84"/>
    <w:rsid w:val="007F2DA6"/>
    <w:rsid w:val="007F32B1"/>
    <w:rsid w:val="007F44AC"/>
    <w:rsid w:val="007F7255"/>
    <w:rsid w:val="008005B0"/>
    <w:rsid w:val="008030C2"/>
    <w:rsid w:val="008067C0"/>
    <w:rsid w:val="00807753"/>
    <w:rsid w:val="00807FC7"/>
    <w:rsid w:val="008120D8"/>
    <w:rsid w:val="00812BA1"/>
    <w:rsid w:val="00812BE1"/>
    <w:rsid w:val="00813736"/>
    <w:rsid w:val="008143F6"/>
    <w:rsid w:val="00816067"/>
    <w:rsid w:val="008162D0"/>
    <w:rsid w:val="0081649D"/>
    <w:rsid w:val="0082321F"/>
    <w:rsid w:val="00825FEE"/>
    <w:rsid w:val="008304AC"/>
    <w:rsid w:val="008315C1"/>
    <w:rsid w:val="0083219B"/>
    <w:rsid w:val="00832571"/>
    <w:rsid w:val="008341BD"/>
    <w:rsid w:val="008344CD"/>
    <w:rsid w:val="00835E87"/>
    <w:rsid w:val="00836098"/>
    <w:rsid w:val="008370B1"/>
    <w:rsid w:val="008371C1"/>
    <w:rsid w:val="008409F8"/>
    <w:rsid w:val="008468CC"/>
    <w:rsid w:val="00850F89"/>
    <w:rsid w:val="008528BA"/>
    <w:rsid w:val="00852E45"/>
    <w:rsid w:val="0085312D"/>
    <w:rsid w:val="008549E8"/>
    <w:rsid w:val="00855187"/>
    <w:rsid w:val="00855EA4"/>
    <w:rsid w:val="008605B0"/>
    <w:rsid w:val="00862292"/>
    <w:rsid w:val="00870258"/>
    <w:rsid w:val="0087050B"/>
    <w:rsid w:val="008709A0"/>
    <w:rsid w:val="0087308C"/>
    <w:rsid w:val="00873249"/>
    <w:rsid w:val="008732C8"/>
    <w:rsid w:val="00874A11"/>
    <w:rsid w:val="00880937"/>
    <w:rsid w:val="00882342"/>
    <w:rsid w:val="0088354D"/>
    <w:rsid w:val="00883E94"/>
    <w:rsid w:val="00886030"/>
    <w:rsid w:val="00886A8F"/>
    <w:rsid w:val="008906D1"/>
    <w:rsid w:val="00890761"/>
    <w:rsid w:val="00891019"/>
    <w:rsid w:val="0089249C"/>
    <w:rsid w:val="008931D6"/>
    <w:rsid w:val="008941C7"/>
    <w:rsid w:val="00894FAF"/>
    <w:rsid w:val="00895A9E"/>
    <w:rsid w:val="00896926"/>
    <w:rsid w:val="008A0817"/>
    <w:rsid w:val="008A49AE"/>
    <w:rsid w:val="008A591B"/>
    <w:rsid w:val="008B3395"/>
    <w:rsid w:val="008B479A"/>
    <w:rsid w:val="008B65CF"/>
    <w:rsid w:val="008B7687"/>
    <w:rsid w:val="008B7B7B"/>
    <w:rsid w:val="008C1CC7"/>
    <w:rsid w:val="008C3AA3"/>
    <w:rsid w:val="008C403E"/>
    <w:rsid w:val="008C66FD"/>
    <w:rsid w:val="008C7492"/>
    <w:rsid w:val="008D0CB5"/>
    <w:rsid w:val="008D10D6"/>
    <w:rsid w:val="008D1910"/>
    <w:rsid w:val="008D2AA2"/>
    <w:rsid w:val="008D358B"/>
    <w:rsid w:val="008D63EC"/>
    <w:rsid w:val="008E1404"/>
    <w:rsid w:val="008E2856"/>
    <w:rsid w:val="008E4A87"/>
    <w:rsid w:val="008E4B8F"/>
    <w:rsid w:val="008E74FC"/>
    <w:rsid w:val="008F3889"/>
    <w:rsid w:val="008F513C"/>
    <w:rsid w:val="008F5639"/>
    <w:rsid w:val="008F5FDA"/>
    <w:rsid w:val="008F7C7B"/>
    <w:rsid w:val="008F7DFB"/>
    <w:rsid w:val="008F7EF0"/>
    <w:rsid w:val="0090121A"/>
    <w:rsid w:val="00904568"/>
    <w:rsid w:val="00907F43"/>
    <w:rsid w:val="00910B95"/>
    <w:rsid w:val="00914190"/>
    <w:rsid w:val="0091450C"/>
    <w:rsid w:val="00914ED0"/>
    <w:rsid w:val="0091716D"/>
    <w:rsid w:val="009178DA"/>
    <w:rsid w:val="00920DC0"/>
    <w:rsid w:val="009212DC"/>
    <w:rsid w:val="009214B7"/>
    <w:rsid w:val="009248F8"/>
    <w:rsid w:val="0092624B"/>
    <w:rsid w:val="00932E7B"/>
    <w:rsid w:val="00933126"/>
    <w:rsid w:val="009349EB"/>
    <w:rsid w:val="00935F5A"/>
    <w:rsid w:val="00937FA1"/>
    <w:rsid w:val="009403DE"/>
    <w:rsid w:val="00940735"/>
    <w:rsid w:val="00940984"/>
    <w:rsid w:val="00941401"/>
    <w:rsid w:val="00943EF4"/>
    <w:rsid w:val="009510C7"/>
    <w:rsid w:val="00951697"/>
    <w:rsid w:val="00952589"/>
    <w:rsid w:val="00955C7E"/>
    <w:rsid w:val="00956C7D"/>
    <w:rsid w:val="009601A0"/>
    <w:rsid w:val="00961667"/>
    <w:rsid w:val="00961D09"/>
    <w:rsid w:val="00963C7C"/>
    <w:rsid w:val="00964A37"/>
    <w:rsid w:val="00964BE2"/>
    <w:rsid w:val="00965C37"/>
    <w:rsid w:val="00966181"/>
    <w:rsid w:val="009666E2"/>
    <w:rsid w:val="00973DBA"/>
    <w:rsid w:val="009773E4"/>
    <w:rsid w:val="00977D56"/>
    <w:rsid w:val="00980D5E"/>
    <w:rsid w:val="00980FAA"/>
    <w:rsid w:val="009812AA"/>
    <w:rsid w:val="00981E91"/>
    <w:rsid w:val="009843BE"/>
    <w:rsid w:val="00984938"/>
    <w:rsid w:val="00984D80"/>
    <w:rsid w:val="00987570"/>
    <w:rsid w:val="0098770D"/>
    <w:rsid w:val="00987761"/>
    <w:rsid w:val="0099071C"/>
    <w:rsid w:val="00990912"/>
    <w:rsid w:val="00990977"/>
    <w:rsid w:val="009916C9"/>
    <w:rsid w:val="00992CC6"/>
    <w:rsid w:val="00993F29"/>
    <w:rsid w:val="00994E12"/>
    <w:rsid w:val="00995FEA"/>
    <w:rsid w:val="00996048"/>
    <w:rsid w:val="0099665D"/>
    <w:rsid w:val="009A121F"/>
    <w:rsid w:val="009A330E"/>
    <w:rsid w:val="009A3ED1"/>
    <w:rsid w:val="009A67E1"/>
    <w:rsid w:val="009A681A"/>
    <w:rsid w:val="009A7998"/>
    <w:rsid w:val="009B1153"/>
    <w:rsid w:val="009B1DC4"/>
    <w:rsid w:val="009B237B"/>
    <w:rsid w:val="009B398F"/>
    <w:rsid w:val="009B5C79"/>
    <w:rsid w:val="009B656C"/>
    <w:rsid w:val="009B718A"/>
    <w:rsid w:val="009C1826"/>
    <w:rsid w:val="009C35E1"/>
    <w:rsid w:val="009D1BDA"/>
    <w:rsid w:val="009D28E6"/>
    <w:rsid w:val="009D2B67"/>
    <w:rsid w:val="009D3C12"/>
    <w:rsid w:val="009D4AC7"/>
    <w:rsid w:val="009D670F"/>
    <w:rsid w:val="009D771D"/>
    <w:rsid w:val="009E0843"/>
    <w:rsid w:val="009E298F"/>
    <w:rsid w:val="009E4EB1"/>
    <w:rsid w:val="009E5A43"/>
    <w:rsid w:val="009E6F85"/>
    <w:rsid w:val="009F03EA"/>
    <w:rsid w:val="009F1E73"/>
    <w:rsid w:val="009F271D"/>
    <w:rsid w:val="009F32E7"/>
    <w:rsid w:val="009F3656"/>
    <w:rsid w:val="009F3AE4"/>
    <w:rsid w:val="009F3B44"/>
    <w:rsid w:val="009F3C36"/>
    <w:rsid w:val="009F4F69"/>
    <w:rsid w:val="009F6751"/>
    <w:rsid w:val="009F68C1"/>
    <w:rsid w:val="00A0068A"/>
    <w:rsid w:val="00A01816"/>
    <w:rsid w:val="00A02143"/>
    <w:rsid w:val="00A06169"/>
    <w:rsid w:val="00A06D8C"/>
    <w:rsid w:val="00A07915"/>
    <w:rsid w:val="00A1461C"/>
    <w:rsid w:val="00A154D9"/>
    <w:rsid w:val="00A16C64"/>
    <w:rsid w:val="00A21183"/>
    <w:rsid w:val="00A23940"/>
    <w:rsid w:val="00A319CA"/>
    <w:rsid w:val="00A31CF5"/>
    <w:rsid w:val="00A331F7"/>
    <w:rsid w:val="00A340BA"/>
    <w:rsid w:val="00A34363"/>
    <w:rsid w:val="00A35305"/>
    <w:rsid w:val="00A36595"/>
    <w:rsid w:val="00A37939"/>
    <w:rsid w:val="00A37D91"/>
    <w:rsid w:val="00A4127F"/>
    <w:rsid w:val="00A413BE"/>
    <w:rsid w:val="00A41917"/>
    <w:rsid w:val="00A426D9"/>
    <w:rsid w:val="00A42D76"/>
    <w:rsid w:val="00A4325F"/>
    <w:rsid w:val="00A4439F"/>
    <w:rsid w:val="00A44968"/>
    <w:rsid w:val="00A468FC"/>
    <w:rsid w:val="00A47556"/>
    <w:rsid w:val="00A50081"/>
    <w:rsid w:val="00A508C0"/>
    <w:rsid w:val="00A52B88"/>
    <w:rsid w:val="00A53445"/>
    <w:rsid w:val="00A53782"/>
    <w:rsid w:val="00A608B0"/>
    <w:rsid w:val="00A62176"/>
    <w:rsid w:val="00A6539D"/>
    <w:rsid w:val="00A7254D"/>
    <w:rsid w:val="00A7262A"/>
    <w:rsid w:val="00A72AF4"/>
    <w:rsid w:val="00A73738"/>
    <w:rsid w:val="00A75EA4"/>
    <w:rsid w:val="00A81F89"/>
    <w:rsid w:val="00A84391"/>
    <w:rsid w:val="00A90EC7"/>
    <w:rsid w:val="00A91007"/>
    <w:rsid w:val="00A91C91"/>
    <w:rsid w:val="00A9284B"/>
    <w:rsid w:val="00A940BB"/>
    <w:rsid w:val="00A94180"/>
    <w:rsid w:val="00A945EA"/>
    <w:rsid w:val="00A95A03"/>
    <w:rsid w:val="00A965B1"/>
    <w:rsid w:val="00AA2A3B"/>
    <w:rsid w:val="00AA2E61"/>
    <w:rsid w:val="00AA3079"/>
    <w:rsid w:val="00AA34BA"/>
    <w:rsid w:val="00AA4A6C"/>
    <w:rsid w:val="00AA64E5"/>
    <w:rsid w:val="00AA6FBA"/>
    <w:rsid w:val="00AB1A76"/>
    <w:rsid w:val="00AB3682"/>
    <w:rsid w:val="00AB374F"/>
    <w:rsid w:val="00AB3C96"/>
    <w:rsid w:val="00AB494A"/>
    <w:rsid w:val="00AB4E45"/>
    <w:rsid w:val="00AB7798"/>
    <w:rsid w:val="00AB7A0B"/>
    <w:rsid w:val="00AC2A84"/>
    <w:rsid w:val="00AC3961"/>
    <w:rsid w:val="00AC4EBD"/>
    <w:rsid w:val="00AC50AE"/>
    <w:rsid w:val="00AC5639"/>
    <w:rsid w:val="00AD0717"/>
    <w:rsid w:val="00AD0DAE"/>
    <w:rsid w:val="00AD18E8"/>
    <w:rsid w:val="00AD1C03"/>
    <w:rsid w:val="00AD2285"/>
    <w:rsid w:val="00AD24D9"/>
    <w:rsid w:val="00AD2732"/>
    <w:rsid w:val="00AD2C66"/>
    <w:rsid w:val="00AD4161"/>
    <w:rsid w:val="00AD49EC"/>
    <w:rsid w:val="00AD5029"/>
    <w:rsid w:val="00AD5A82"/>
    <w:rsid w:val="00AD5DDF"/>
    <w:rsid w:val="00AD6E69"/>
    <w:rsid w:val="00AD71B2"/>
    <w:rsid w:val="00AE0D31"/>
    <w:rsid w:val="00AE132F"/>
    <w:rsid w:val="00AE5FFD"/>
    <w:rsid w:val="00AE6615"/>
    <w:rsid w:val="00AE7687"/>
    <w:rsid w:val="00AF20A8"/>
    <w:rsid w:val="00AF2957"/>
    <w:rsid w:val="00AF3202"/>
    <w:rsid w:val="00AF3813"/>
    <w:rsid w:val="00AF39B0"/>
    <w:rsid w:val="00AF40A4"/>
    <w:rsid w:val="00AF695A"/>
    <w:rsid w:val="00AF6D36"/>
    <w:rsid w:val="00AF7EF6"/>
    <w:rsid w:val="00B02A20"/>
    <w:rsid w:val="00B048DA"/>
    <w:rsid w:val="00B05015"/>
    <w:rsid w:val="00B050D2"/>
    <w:rsid w:val="00B05F47"/>
    <w:rsid w:val="00B06E31"/>
    <w:rsid w:val="00B112C2"/>
    <w:rsid w:val="00B1138F"/>
    <w:rsid w:val="00B1367A"/>
    <w:rsid w:val="00B14A5F"/>
    <w:rsid w:val="00B15EE0"/>
    <w:rsid w:val="00B16387"/>
    <w:rsid w:val="00B208F6"/>
    <w:rsid w:val="00B20EF4"/>
    <w:rsid w:val="00B20FC6"/>
    <w:rsid w:val="00B210D8"/>
    <w:rsid w:val="00B248B3"/>
    <w:rsid w:val="00B2543F"/>
    <w:rsid w:val="00B256DB"/>
    <w:rsid w:val="00B25F9E"/>
    <w:rsid w:val="00B26F48"/>
    <w:rsid w:val="00B27474"/>
    <w:rsid w:val="00B27E5A"/>
    <w:rsid w:val="00B33D0C"/>
    <w:rsid w:val="00B34254"/>
    <w:rsid w:val="00B35EBD"/>
    <w:rsid w:val="00B40ED3"/>
    <w:rsid w:val="00B43B52"/>
    <w:rsid w:val="00B43D9F"/>
    <w:rsid w:val="00B43DF6"/>
    <w:rsid w:val="00B45362"/>
    <w:rsid w:val="00B4656D"/>
    <w:rsid w:val="00B47AE0"/>
    <w:rsid w:val="00B47D1D"/>
    <w:rsid w:val="00B50155"/>
    <w:rsid w:val="00B507EE"/>
    <w:rsid w:val="00B51ECA"/>
    <w:rsid w:val="00B5289E"/>
    <w:rsid w:val="00B52C00"/>
    <w:rsid w:val="00B543C4"/>
    <w:rsid w:val="00B5485A"/>
    <w:rsid w:val="00B55787"/>
    <w:rsid w:val="00B57DFB"/>
    <w:rsid w:val="00B60D02"/>
    <w:rsid w:val="00B6395B"/>
    <w:rsid w:val="00B64103"/>
    <w:rsid w:val="00B65201"/>
    <w:rsid w:val="00B65D09"/>
    <w:rsid w:val="00B67665"/>
    <w:rsid w:val="00B716DB"/>
    <w:rsid w:val="00B717BA"/>
    <w:rsid w:val="00B71BDC"/>
    <w:rsid w:val="00B7237B"/>
    <w:rsid w:val="00B74D15"/>
    <w:rsid w:val="00B75336"/>
    <w:rsid w:val="00B77FF7"/>
    <w:rsid w:val="00B80163"/>
    <w:rsid w:val="00B80FD7"/>
    <w:rsid w:val="00B83634"/>
    <w:rsid w:val="00B90452"/>
    <w:rsid w:val="00B95592"/>
    <w:rsid w:val="00B9591F"/>
    <w:rsid w:val="00B95E18"/>
    <w:rsid w:val="00B973C2"/>
    <w:rsid w:val="00B973EB"/>
    <w:rsid w:val="00B97DF9"/>
    <w:rsid w:val="00BA2378"/>
    <w:rsid w:val="00BA3424"/>
    <w:rsid w:val="00BA364B"/>
    <w:rsid w:val="00BA5A78"/>
    <w:rsid w:val="00BA71B7"/>
    <w:rsid w:val="00BA7232"/>
    <w:rsid w:val="00BB01DC"/>
    <w:rsid w:val="00BB0F0C"/>
    <w:rsid w:val="00BB2F27"/>
    <w:rsid w:val="00BB5073"/>
    <w:rsid w:val="00BB533E"/>
    <w:rsid w:val="00BB58B3"/>
    <w:rsid w:val="00BB5FBE"/>
    <w:rsid w:val="00BB69E3"/>
    <w:rsid w:val="00BB6E1D"/>
    <w:rsid w:val="00BB7246"/>
    <w:rsid w:val="00BB79AF"/>
    <w:rsid w:val="00BC48C0"/>
    <w:rsid w:val="00BC5724"/>
    <w:rsid w:val="00BC5E45"/>
    <w:rsid w:val="00BC7938"/>
    <w:rsid w:val="00BD1ABC"/>
    <w:rsid w:val="00BD3A6B"/>
    <w:rsid w:val="00BD5A84"/>
    <w:rsid w:val="00BD7462"/>
    <w:rsid w:val="00BE01C6"/>
    <w:rsid w:val="00BE0393"/>
    <w:rsid w:val="00BE0BEF"/>
    <w:rsid w:val="00BE0C15"/>
    <w:rsid w:val="00BE2B6F"/>
    <w:rsid w:val="00BE2F70"/>
    <w:rsid w:val="00BE45E2"/>
    <w:rsid w:val="00BE4EF8"/>
    <w:rsid w:val="00BE586F"/>
    <w:rsid w:val="00BE78DE"/>
    <w:rsid w:val="00BE7B4D"/>
    <w:rsid w:val="00BF14A6"/>
    <w:rsid w:val="00BF2C6B"/>
    <w:rsid w:val="00BF2E0A"/>
    <w:rsid w:val="00BF30A3"/>
    <w:rsid w:val="00BF3CA8"/>
    <w:rsid w:val="00BF562C"/>
    <w:rsid w:val="00C00EE0"/>
    <w:rsid w:val="00C0152E"/>
    <w:rsid w:val="00C0173F"/>
    <w:rsid w:val="00C02A12"/>
    <w:rsid w:val="00C02A2E"/>
    <w:rsid w:val="00C02EC1"/>
    <w:rsid w:val="00C05217"/>
    <w:rsid w:val="00C07163"/>
    <w:rsid w:val="00C07F58"/>
    <w:rsid w:val="00C1165A"/>
    <w:rsid w:val="00C152DA"/>
    <w:rsid w:val="00C16531"/>
    <w:rsid w:val="00C223B2"/>
    <w:rsid w:val="00C245B7"/>
    <w:rsid w:val="00C265B9"/>
    <w:rsid w:val="00C26A1D"/>
    <w:rsid w:val="00C273B9"/>
    <w:rsid w:val="00C27BB2"/>
    <w:rsid w:val="00C330A6"/>
    <w:rsid w:val="00C35625"/>
    <w:rsid w:val="00C36226"/>
    <w:rsid w:val="00C36D02"/>
    <w:rsid w:val="00C37575"/>
    <w:rsid w:val="00C41A57"/>
    <w:rsid w:val="00C44052"/>
    <w:rsid w:val="00C45AD4"/>
    <w:rsid w:val="00C45B77"/>
    <w:rsid w:val="00C466FD"/>
    <w:rsid w:val="00C4712F"/>
    <w:rsid w:val="00C50E54"/>
    <w:rsid w:val="00C510DC"/>
    <w:rsid w:val="00C578F2"/>
    <w:rsid w:val="00C60C34"/>
    <w:rsid w:val="00C6140B"/>
    <w:rsid w:val="00C61ED9"/>
    <w:rsid w:val="00C64260"/>
    <w:rsid w:val="00C649C4"/>
    <w:rsid w:val="00C67FAC"/>
    <w:rsid w:val="00C71F67"/>
    <w:rsid w:val="00C75BEB"/>
    <w:rsid w:val="00C76C4C"/>
    <w:rsid w:val="00C8384D"/>
    <w:rsid w:val="00C85B5B"/>
    <w:rsid w:val="00C91A04"/>
    <w:rsid w:val="00C92124"/>
    <w:rsid w:val="00C923BD"/>
    <w:rsid w:val="00C93852"/>
    <w:rsid w:val="00C93BB0"/>
    <w:rsid w:val="00C94158"/>
    <w:rsid w:val="00C95832"/>
    <w:rsid w:val="00C975B8"/>
    <w:rsid w:val="00C975F7"/>
    <w:rsid w:val="00CA27E0"/>
    <w:rsid w:val="00CA2B34"/>
    <w:rsid w:val="00CA312D"/>
    <w:rsid w:val="00CA351D"/>
    <w:rsid w:val="00CA377C"/>
    <w:rsid w:val="00CA5473"/>
    <w:rsid w:val="00CA6E6A"/>
    <w:rsid w:val="00CA75F4"/>
    <w:rsid w:val="00CB197E"/>
    <w:rsid w:val="00CB34BE"/>
    <w:rsid w:val="00CB34EA"/>
    <w:rsid w:val="00CB585C"/>
    <w:rsid w:val="00CC0AD7"/>
    <w:rsid w:val="00CC1184"/>
    <w:rsid w:val="00CC19C8"/>
    <w:rsid w:val="00CC236F"/>
    <w:rsid w:val="00CC37EC"/>
    <w:rsid w:val="00CC6078"/>
    <w:rsid w:val="00CD0B41"/>
    <w:rsid w:val="00CD1D96"/>
    <w:rsid w:val="00CD1F96"/>
    <w:rsid w:val="00CD2541"/>
    <w:rsid w:val="00CD73FE"/>
    <w:rsid w:val="00CD7C8D"/>
    <w:rsid w:val="00CE1B02"/>
    <w:rsid w:val="00CE3E74"/>
    <w:rsid w:val="00CE6A49"/>
    <w:rsid w:val="00CE709D"/>
    <w:rsid w:val="00CF2E0A"/>
    <w:rsid w:val="00CF3928"/>
    <w:rsid w:val="00CF4D7B"/>
    <w:rsid w:val="00D019EE"/>
    <w:rsid w:val="00D03B4E"/>
    <w:rsid w:val="00D0529F"/>
    <w:rsid w:val="00D06180"/>
    <w:rsid w:val="00D072C6"/>
    <w:rsid w:val="00D10524"/>
    <w:rsid w:val="00D10B74"/>
    <w:rsid w:val="00D13784"/>
    <w:rsid w:val="00D145BC"/>
    <w:rsid w:val="00D15AD0"/>
    <w:rsid w:val="00D21E5A"/>
    <w:rsid w:val="00D24B21"/>
    <w:rsid w:val="00D304C8"/>
    <w:rsid w:val="00D3318E"/>
    <w:rsid w:val="00D333DC"/>
    <w:rsid w:val="00D342E7"/>
    <w:rsid w:val="00D36C42"/>
    <w:rsid w:val="00D37BFC"/>
    <w:rsid w:val="00D40B87"/>
    <w:rsid w:val="00D4195F"/>
    <w:rsid w:val="00D4397F"/>
    <w:rsid w:val="00D444F3"/>
    <w:rsid w:val="00D45B51"/>
    <w:rsid w:val="00D46299"/>
    <w:rsid w:val="00D470D3"/>
    <w:rsid w:val="00D476EB"/>
    <w:rsid w:val="00D478D5"/>
    <w:rsid w:val="00D4799F"/>
    <w:rsid w:val="00D47B83"/>
    <w:rsid w:val="00D504D3"/>
    <w:rsid w:val="00D55016"/>
    <w:rsid w:val="00D55E0A"/>
    <w:rsid w:val="00D60B0B"/>
    <w:rsid w:val="00D614DD"/>
    <w:rsid w:val="00D61C82"/>
    <w:rsid w:val="00D61EB4"/>
    <w:rsid w:val="00D624D8"/>
    <w:rsid w:val="00D62E9B"/>
    <w:rsid w:val="00D63042"/>
    <w:rsid w:val="00D6419F"/>
    <w:rsid w:val="00D64941"/>
    <w:rsid w:val="00D65220"/>
    <w:rsid w:val="00D6527C"/>
    <w:rsid w:val="00D65F49"/>
    <w:rsid w:val="00D67334"/>
    <w:rsid w:val="00D739F1"/>
    <w:rsid w:val="00D76B26"/>
    <w:rsid w:val="00D819BC"/>
    <w:rsid w:val="00D81BDC"/>
    <w:rsid w:val="00D8304B"/>
    <w:rsid w:val="00D83443"/>
    <w:rsid w:val="00D83FD4"/>
    <w:rsid w:val="00D84EA6"/>
    <w:rsid w:val="00D909BC"/>
    <w:rsid w:val="00D93AE2"/>
    <w:rsid w:val="00D93AFB"/>
    <w:rsid w:val="00D93B91"/>
    <w:rsid w:val="00D94792"/>
    <w:rsid w:val="00DA06BD"/>
    <w:rsid w:val="00DA1598"/>
    <w:rsid w:val="00DA512C"/>
    <w:rsid w:val="00DB02D0"/>
    <w:rsid w:val="00DB1E8A"/>
    <w:rsid w:val="00DB1EC0"/>
    <w:rsid w:val="00DB3590"/>
    <w:rsid w:val="00DB47F6"/>
    <w:rsid w:val="00DB7A93"/>
    <w:rsid w:val="00DB7B9F"/>
    <w:rsid w:val="00DC239B"/>
    <w:rsid w:val="00DC57AD"/>
    <w:rsid w:val="00DC7BD7"/>
    <w:rsid w:val="00DD05FF"/>
    <w:rsid w:val="00DD2BC8"/>
    <w:rsid w:val="00DD44A9"/>
    <w:rsid w:val="00DD49CE"/>
    <w:rsid w:val="00DD5126"/>
    <w:rsid w:val="00DE0E9F"/>
    <w:rsid w:val="00DE26B2"/>
    <w:rsid w:val="00DE2B7B"/>
    <w:rsid w:val="00DE34CD"/>
    <w:rsid w:val="00DE3846"/>
    <w:rsid w:val="00DE4FE1"/>
    <w:rsid w:val="00DE6025"/>
    <w:rsid w:val="00DF170E"/>
    <w:rsid w:val="00DF2E37"/>
    <w:rsid w:val="00DF70FC"/>
    <w:rsid w:val="00DF7AED"/>
    <w:rsid w:val="00E01546"/>
    <w:rsid w:val="00E01ECD"/>
    <w:rsid w:val="00E1003D"/>
    <w:rsid w:val="00E12C7E"/>
    <w:rsid w:val="00E12FE4"/>
    <w:rsid w:val="00E15445"/>
    <w:rsid w:val="00E20DF4"/>
    <w:rsid w:val="00E21557"/>
    <w:rsid w:val="00E2209E"/>
    <w:rsid w:val="00E22402"/>
    <w:rsid w:val="00E24236"/>
    <w:rsid w:val="00E25329"/>
    <w:rsid w:val="00E27C4D"/>
    <w:rsid w:val="00E320C6"/>
    <w:rsid w:val="00E32792"/>
    <w:rsid w:val="00E341FF"/>
    <w:rsid w:val="00E363BC"/>
    <w:rsid w:val="00E36D30"/>
    <w:rsid w:val="00E40816"/>
    <w:rsid w:val="00E41808"/>
    <w:rsid w:val="00E43295"/>
    <w:rsid w:val="00E436F8"/>
    <w:rsid w:val="00E45A44"/>
    <w:rsid w:val="00E45C01"/>
    <w:rsid w:val="00E4639D"/>
    <w:rsid w:val="00E478C6"/>
    <w:rsid w:val="00E5111B"/>
    <w:rsid w:val="00E53566"/>
    <w:rsid w:val="00E54F5C"/>
    <w:rsid w:val="00E56F4E"/>
    <w:rsid w:val="00E57871"/>
    <w:rsid w:val="00E57EFA"/>
    <w:rsid w:val="00E618C2"/>
    <w:rsid w:val="00E6524A"/>
    <w:rsid w:val="00E654BA"/>
    <w:rsid w:val="00E71BF3"/>
    <w:rsid w:val="00E7551F"/>
    <w:rsid w:val="00E75E0A"/>
    <w:rsid w:val="00E76AAE"/>
    <w:rsid w:val="00E77E20"/>
    <w:rsid w:val="00E77E48"/>
    <w:rsid w:val="00E81AFB"/>
    <w:rsid w:val="00E822F5"/>
    <w:rsid w:val="00E8310A"/>
    <w:rsid w:val="00E845E0"/>
    <w:rsid w:val="00E8549D"/>
    <w:rsid w:val="00E8673E"/>
    <w:rsid w:val="00E923A8"/>
    <w:rsid w:val="00E95334"/>
    <w:rsid w:val="00E9716C"/>
    <w:rsid w:val="00E9795E"/>
    <w:rsid w:val="00EA020B"/>
    <w:rsid w:val="00EA0F79"/>
    <w:rsid w:val="00EA3630"/>
    <w:rsid w:val="00EA3ACA"/>
    <w:rsid w:val="00EA43CE"/>
    <w:rsid w:val="00EA46CF"/>
    <w:rsid w:val="00EA6643"/>
    <w:rsid w:val="00EB0657"/>
    <w:rsid w:val="00EB1CC1"/>
    <w:rsid w:val="00EB4C69"/>
    <w:rsid w:val="00EB7750"/>
    <w:rsid w:val="00EC639C"/>
    <w:rsid w:val="00EC6EFC"/>
    <w:rsid w:val="00EC7BCB"/>
    <w:rsid w:val="00ED018C"/>
    <w:rsid w:val="00ED07B1"/>
    <w:rsid w:val="00ED0857"/>
    <w:rsid w:val="00ED22A9"/>
    <w:rsid w:val="00ED38CC"/>
    <w:rsid w:val="00ED636C"/>
    <w:rsid w:val="00ED6676"/>
    <w:rsid w:val="00ED7A20"/>
    <w:rsid w:val="00EE1078"/>
    <w:rsid w:val="00EE2C8D"/>
    <w:rsid w:val="00EE31FF"/>
    <w:rsid w:val="00EE389F"/>
    <w:rsid w:val="00EF0F6F"/>
    <w:rsid w:val="00EF63CD"/>
    <w:rsid w:val="00EF65B7"/>
    <w:rsid w:val="00F01025"/>
    <w:rsid w:val="00F01EC0"/>
    <w:rsid w:val="00F01FB7"/>
    <w:rsid w:val="00F02E1D"/>
    <w:rsid w:val="00F04B37"/>
    <w:rsid w:val="00F04E3A"/>
    <w:rsid w:val="00F04F40"/>
    <w:rsid w:val="00F0554C"/>
    <w:rsid w:val="00F05EDE"/>
    <w:rsid w:val="00F079FB"/>
    <w:rsid w:val="00F11CA2"/>
    <w:rsid w:val="00F12586"/>
    <w:rsid w:val="00F13803"/>
    <w:rsid w:val="00F14218"/>
    <w:rsid w:val="00F1705A"/>
    <w:rsid w:val="00F176C7"/>
    <w:rsid w:val="00F20C85"/>
    <w:rsid w:val="00F223B9"/>
    <w:rsid w:val="00F22508"/>
    <w:rsid w:val="00F23D67"/>
    <w:rsid w:val="00F250B8"/>
    <w:rsid w:val="00F2622E"/>
    <w:rsid w:val="00F2720A"/>
    <w:rsid w:val="00F273B4"/>
    <w:rsid w:val="00F27AEF"/>
    <w:rsid w:val="00F3136C"/>
    <w:rsid w:val="00F32A1A"/>
    <w:rsid w:val="00F371A6"/>
    <w:rsid w:val="00F40606"/>
    <w:rsid w:val="00F43643"/>
    <w:rsid w:val="00F444B5"/>
    <w:rsid w:val="00F45BD3"/>
    <w:rsid w:val="00F45E99"/>
    <w:rsid w:val="00F46195"/>
    <w:rsid w:val="00F469CD"/>
    <w:rsid w:val="00F46AB6"/>
    <w:rsid w:val="00F5413B"/>
    <w:rsid w:val="00F54DC9"/>
    <w:rsid w:val="00F57F3C"/>
    <w:rsid w:val="00F60D8C"/>
    <w:rsid w:val="00F63AD7"/>
    <w:rsid w:val="00F65A25"/>
    <w:rsid w:val="00F65E36"/>
    <w:rsid w:val="00F663C5"/>
    <w:rsid w:val="00F72034"/>
    <w:rsid w:val="00F744E2"/>
    <w:rsid w:val="00F74AAF"/>
    <w:rsid w:val="00F75944"/>
    <w:rsid w:val="00F77312"/>
    <w:rsid w:val="00F77CAC"/>
    <w:rsid w:val="00F80F5F"/>
    <w:rsid w:val="00F81DEB"/>
    <w:rsid w:val="00F82CE0"/>
    <w:rsid w:val="00F85A6F"/>
    <w:rsid w:val="00F935DB"/>
    <w:rsid w:val="00F93A36"/>
    <w:rsid w:val="00F941B9"/>
    <w:rsid w:val="00F941E2"/>
    <w:rsid w:val="00F943E8"/>
    <w:rsid w:val="00F95435"/>
    <w:rsid w:val="00F95858"/>
    <w:rsid w:val="00F95AB3"/>
    <w:rsid w:val="00F9731B"/>
    <w:rsid w:val="00F97819"/>
    <w:rsid w:val="00F97911"/>
    <w:rsid w:val="00FA1EEF"/>
    <w:rsid w:val="00FB1D47"/>
    <w:rsid w:val="00FB24C4"/>
    <w:rsid w:val="00FB3AE8"/>
    <w:rsid w:val="00FB67B9"/>
    <w:rsid w:val="00FB7C14"/>
    <w:rsid w:val="00FC0E67"/>
    <w:rsid w:val="00FC1498"/>
    <w:rsid w:val="00FC1D7C"/>
    <w:rsid w:val="00FC36E7"/>
    <w:rsid w:val="00FC6CCC"/>
    <w:rsid w:val="00FD1009"/>
    <w:rsid w:val="00FD1A1D"/>
    <w:rsid w:val="00FD2EB8"/>
    <w:rsid w:val="00FD3611"/>
    <w:rsid w:val="00FD4737"/>
    <w:rsid w:val="00FD7A28"/>
    <w:rsid w:val="00FE1D88"/>
    <w:rsid w:val="00FE2721"/>
    <w:rsid w:val="00FE2CC1"/>
    <w:rsid w:val="00FE34B0"/>
    <w:rsid w:val="00FE3BD7"/>
    <w:rsid w:val="00FE41E5"/>
    <w:rsid w:val="00FE44E1"/>
    <w:rsid w:val="00FE6A74"/>
    <w:rsid w:val="00FF16DC"/>
    <w:rsid w:val="00FF1723"/>
    <w:rsid w:val="00FF39D4"/>
    <w:rsid w:val="00FF3F1E"/>
    <w:rsid w:val="00FF681A"/>
    <w:rsid w:val="10297D2D"/>
    <w:rsid w:val="14226A09"/>
    <w:rsid w:val="145B5F56"/>
    <w:rsid w:val="1B0F650F"/>
    <w:rsid w:val="1C392C6E"/>
    <w:rsid w:val="1DD3F0CC"/>
    <w:rsid w:val="1F020D31"/>
    <w:rsid w:val="273689A2"/>
    <w:rsid w:val="27E066C6"/>
    <w:rsid w:val="2BFC68D4"/>
    <w:rsid w:val="2C666AF5"/>
    <w:rsid w:val="2D0332E0"/>
    <w:rsid w:val="30BE53D7"/>
    <w:rsid w:val="33CF4EA8"/>
    <w:rsid w:val="39FDA1D1"/>
    <w:rsid w:val="3CAD2721"/>
    <w:rsid w:val="3DE79BE7"/>
    <w:rsid w:val="3EA3B730"/>
    <w:rsid w:val="3EBE7BE6"/>
    <w:rsid w:val="3F7F44D0"/>
    <w:rsid w:val="3FBEFF04"/>
    <w:rsid w:val="3FDD6386"/>
    <w:rsid w:val="3FE271D9"/>
    <w:rsid w:val="3FFB703C"/>
    <w:rsid w:val="3FFF2F3E"/>
    <w:rsid w:val="44FC71A7"/>
    <w:rsid w:val="45766A6A"/>
    <w:rsid w:val="480F0C01"/>
    <w:rsid w:val="4A922C2D"/>
    <w:rsid w:val="4AEFEDF2"/>
    <w:rsid w:val="4BEB18D9"/>
    <w:rsid w:val="4FCCF88C"/>
    <w:rsid w:val="4FFB2D82"/>
    <w:rsid w:val="518921F7"/>
    <w:rsid w:val="57AB2146"/>
    <w:rsid w:val="59FB9345"/>
    <w:rsid w:val="5BFE6D9B"/>
    <w:rsid w:val="5C5B2934"/>
    <w:rsid w:val="5D7D031C"/>
    <w:rsid w:val="5DFFB313"/>
    <w:rsid w:val="5E4B799D"/>
    <w:rsid w:val="5E7D199A"/>
    <w:rsid w:val="5E7F5297"/>
    <w:rsid w:val="5F7F1A71"/>
    <w:rsid w:val="61097CF3"/>
    <w:rsid w:val="62991D7D"/>
    <w:rsid w:val="64FB6817"/>
    <w:rsid w:val="657F37D9"/>
    <w:rsid w:val="67571472"/>
    <w:rsid w:val="67A787D9"/>
    <w:rsid w:val="68FE2980"/>
    <w:rsid w:val="695E060D"/>
    <w:rsid w:val="6A7F1E1A"/>
    <w:rsid w:val="6AFFA343"/>
    <w:rsid w:val="6B1E8170"/>
    <w:rsid w:val="6BFA97AE"/>
    <w:rsid w:val="6BFE11F6"/>
    <w:rsid w:val="6C492ADE"/>
    <w:rsid w:val="6DE33674"/>
    <w:rsid w:val="6DF71FB8"/>
    <w:rsid w:val="6F6BCF1F"/>
    <w:rsid w:val="73D400F1"/>
    <w:rsid w:val="75E72446"/>
    <w:rsid w:val="775FD4FD"/>
    <w:rsid w:val="77F38FFD"/>
    <w:rsid w:val="7CFDB96F"/>
    <w:rsid w:val="7DF6FA91"/>
    <w:rsid w:val="7E120C2B"/>
    <w:rsid w:val="7E7D4020"/>
    <w:rsid w:val="7EDF6D6A"/>
    <w:rsid w:val="7F770CD2"/>
    <w:rsid w:val="7F7B6674"/>
    <w:rsid w:val="7FAF776A"/>
    <w:rsid w:val="7FBB506F"/>
    <w:rsid w:val="7FFF87B0"/>
    <w:rsid w:val="8B760ADA"/>
    <w:rsid w:val="9FE74515"/>
    <w:rsid w:val="A57DBF11"/>
    <w:rsid w:val="ABCFD9B1"/>
    <w:rsid w:val="AF7B39F3"/>
    <w:rsid w:val="AFD89A2E"/>
    <w:rsid w:val="B7F72E7C"/>
    <w:rsid w:val="BADAC010"/>
    <w:rsid w:val="BBD3F8E4"/>
    <w:rsid w:val="BDD79F01"/>
    <w:rsid w:val="BF3B91F0"/>
    <w:rsid w:val="BFF7B9C7"/>
    <w:rsid w:val="CDA76B8E"/>
    <w:rsid w:val="CFD74364"/>
    <w:rsid w:val="D0ABF6FA"/>
    <w:rsid w:val="D3B67E4E"/>
    <w:rsid w:val="D3CF2056"/>
    <w:rsid w:val="D7DF976A"/>
    <w:rsid w:val="DABF4515"/>
    <w:rsid w:val="DDF02B8E"/>
    <w:rsid w:val="DDF51D22"/>
    <w:rsid w:val="DF1EADA5"/>
    <w:rsid w:val="DF386C2D"/>
    <w:rsid w:val="E3FB0812"/>
    <w:rsid w:val="EE391C3E"/>
    <w:rsid w:val="EEF3CDF4"/>
    <w:rsid w:val="EFEFD14D"/>
    <w:rsid w:val="EFFB0FF7"/>
    <w:rsid w:val="F4BF77F8"/>
    <w:rsid w:val="F4F156C3"/>
    <w:rsid w:val="F73704D3"/>
    <w:rsid w:val="F7BFA72D"/>
    <w:rsid w:val="F7FD654D"/>
    <w:rsid w:val="F7FF392D"/>
    <w:rsid w:val="F8FF581C"/>
    <w:rsid w:val="F9CF79DE"/>
    <w:rsid w:val="FC6F61CC"/>
    <w:rsid w:val="FCD7BBF0"/>
    <w:rsid w:val="FFD27866"/>
    <w:rsid w:val="FFF622EE"/>
    <w:rsid w:val="FFFFA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4">
    <w:name w:val="Default Paragraph Font"/>
    <w:qFormat/>
    <w:uiPriority w:val="0"/>
    <w:rPr>
      <w:rFonts w:ascii="Calibri" w:hAnsi="Calibri" w:eastAsia="宋体" w:cs="Times New Roman"/>
    </w:rPr>
  </w:style>
  <w:style w:type="table" w:default="1" w:styleId="13">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Document Map"/>
    <w:basedOn w:val="1"/>
    <w:link w:val="20"/>
    <w:qFormat/>
    <w:uiPriority w:val="0"/>
    <w:rPr>
      <w:rFonts w:ascii="宋体" w:hAnsi="Calibri" w:eastAsia="宋体" w:cs="Times New Roman"/>
      <w:sz w:val="18"/>
      <w:szCs w:val="18"/>
    </w:rPr>
  </w:style>
  <w:style w:type="paragraph" w:styleId="6">
    <w:name w:val="annotation text"/>
    <w:basedOn w:val="1"/>
    <w:qFormat/>
    <w:uiPriority w:val="0"/>
    <w:pPr>
      <w:jc w:val="left"/>
    </w:pPr>
  </w:style>
  <w:style w:type="paragraph" w:styleId="7">
    <w:name w:val="Body Text"/>
    <w:basedOn w:val="1"/>
    <w:qFormat/>
    <w:uiPriority w:val="99"/>
    <w:pPr>
      <w:spacing w:before="0" w:after="140" w:line="276" w:lineRule="auto"/>
    </w:pPr>
  </w:style>
  <w:style w:type="paragraph" w:styleId="8">
    <w:name w:val="Date"/>
    <w:basedOn w:val="1"/>
    <w:next w:val="1"/>
    <w:link w:val="21"/>
    <w:qFormat/>
    <w:uiPriority w:val="0"/>
    <w:pPr>
      <w:ind w:left="100" w:leftChars="2500"/>
    </w:pPr>
    <w:rPr>
      <w:rFonts w:ascii="Calibri" w:hAnsi="Calibri" w:eastAsia="宋体" w:cs="Times New Roman"/>
    </w:rPr>
  </w:style>
  <w:style w:type="paragraph" w:styleId="9">
    <w:name w:val="Balloon Text"/>
    <w:basedOn w:val="1"/>
    <w:link w:val="22"/>
    <w:qFormat/>
    <w:uiPriority w:val="0"/>
    <w:rPr>
      <w:rFonts w:ascii="Calibri" w:hAnsi="Calibri" w:eastAsia="宋体" w:cs="Times New Roman"/>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5">
    <w:name w:val="Strong"/>
    <w:qFormat/>
    <w:uiPriority w:val="0"/>
    <w:rPr>
      <w:rFonts w:ascii="Calibri" w:hAnsi="Calibri" w:eastAsia="宋体" w:cs="Times New Roman"/>
      <w:b/>
    </w:rPr>
  </w:style>
  <w:style w:type="character" w:styleId="16">
    <w:name w:val="Emphasis"/>
    <w:qFormat/>
    <w:uiPriority w:val="0"/>
    <w:rPr>
      <w:rFonts w:ascii="Calibri" w:hAnsi="Calibri" w:eastAsia="宋体" w:cs="Times New Roman"/>
      <w:i/>
      <w:iCs/>
    </w:rPr>
  </w:style>
  <w:style w:type="character" w:styleId="17">
    <w:name w:val="Hyperlink"/>
    <w:qFormat/>
    <w:uiPriority w:val="0"/>
    <w:rPr>
      <w:rFonts w:ascii="Calibri" w:hAnsi="Calibri" w:eastAsia="宋体" w:cs="Times New Roman"/>
      <w:color w:val="0000FF"/>
      <w:u w:val="single"/>
    </w:rPr>
  </w:style>
  <w:style w:type="character" w:customStyle="1" w:styleId="18">
    <w:name w:val="页脚 Char"/>
    <w:link w:val="2"/>
    <w:qFormat/>
    <w:uiPriority w:val="0"/>
    <w:rPr>
      <w:rFonts w:ascii="Calibri" w:hAnsi="Calibri" w:eastAsia="宋体" w:cs="Times New Roman"/>
      <w:kern w:val="2"/>
      <w:sz w:val="18"/>
      <w:szCs w:val="18"/>
    </w:rPr>
  </w:style>
  <w:style w:type="character" w:customStyle="1" w:styleId="19">
    <w:name w:val="标题 1 Char"/>
    <w:link w:val="3"/>
    <w:qFormat/>
    <w:uiPriority w:val="0"/>
    <w:rPr>
      <w:rFonts w:ascii="Calibri" w:hAnsi="Calibri" w:eastAsia="宋体" w:cs="Times New Roman"/>
      <w:b/>
      <w:bCs/>
      <w:kern w:val="44"/>
      <w:sz w:val="44"/>
      <w:szCs w:val="44"/>
    </w:rPr>
  </w:style>
  <w:style w:type="character" w:customStyle="1" w:styleId="20">
    <w:name w:val="文档结构图 Char"/>
    <w:link w:val="5"/>
    <w:qFormat/>
    <w:uiPriority w:val="0"/>
    <w:rPr>
      <w:rFonts w:ascii="宋体" w:hAnsi="Calibri" w:eastAsia="宋体" w:cs="Times New Roman"/>
      <w:kern w:val="2"/>
      <w:sz w:val="18"/>
      <w:szCs w:val="18"/>
    </w:rPr>
  </w:style>
  <w:style w:type="character" w:customStyle="1" w:styleId="21">
    <w:name w:val="日期 Char"/>
    <w:link w:val="8"/>
    <w:qFormat/>
    <w:uiPriority w:val="0"/>
    <w:rPr>
      <w:rFonts w:ascii="Calibri" w:hAnsi="Calibri" w:eastAsia="宋体" w:cs="Times New Roman"/>
      <w:kern w:val="2"/>
      <w:sz w:val="21"/>
      <w:szCs w:val="24"/>
    </w:rPr>
  </w:style>
  <w:style w:type="character" w:customStyle="1" w:styleId="22">
    <w:name w:val="批注框文本 Char"/>
    <w:link w:val="9"/>
    <w:qFormat/>
    <w:uiPriority w:val="0"/>
    <w:rPr>
      <w:rFonts w:ascii="Calibri" w:hAnsi="Calibri" w:eastAsia="宋体" w:cs="Times New Roman"/>
      <w:kern w:val="2"/>
      <w:sz w:val="18"/>
      <w:szCs w:val="18"/>
    </w:rPr>
  </w:style>
  <w:style w:type="character" w:customStyle="1" w:styleId="23">
    <w:name w:val="页眉 Char"/>
    <w:link w:val="10"/>
    <w:qFormat/>
    <w:uiPriority w:val="0"/>
    <w:rPr>
      <w:rFonts w:ascii="Calibri" w:hAnsi="Calibri" w:eastAsia="宋体" w:cs="Times New Roman"/>
      <w:kern w:val="2"/>
      <w:sz w:val="18"/>
      <w:szCs w:val="18"/>
    </w:rPr>
  </w:style>
  <w:style w:type="character" w:customStyle="1" w:styleId="24">
    <w:name w:val="12heid"/>
    <w:qFormat/>
    <w:uiPriority w:val="0"/>
    <w:rPr>
      <w:rFonts w:ascii="Calibri" w:hAnsi="Calibri" w:eastAsia="宋体" w:cs="Times New Roman"/>
    </w:rPr>
  </w:style>
  <w:style w:type="paragraph" w:customStyle="1" w:styleId="25">
    <w:name w:val="U纲要正文"/>
    <w:basedOn w:val="1"/>
    <w:qFormat/>
    <w:uiPriority w:val="0"/>
    <w:pPr>
      <w:spacing w:after="50" w:afterLines="50" w:line="480" w:lineRule="exact"/>
      <w:ind w:firstLine="200" w:firstLineChars="200"/>
    </w:pPr>
    <w:rPr>
      <w:rFonts w:ascii="Calibri" w:hAnsi="Calibri" w:eastAsia="仿宋_GB2312" w:cs="宋体"/>
      <w:sz w:val="30"/>
      <w:szCs w:val="20"/>
    </w:rPr>
  </w:style>
  <w:style w:type="paragraph" w:customStyle="1" w:styleId="26">
    <w:name w:val="Char Char Char Char Char Char Char Char Char Char"/>
    <w:basedOn w:val="1"/>
    <w:qFormat/>
    <w:uiPriority w:val="0"/>
    <w:rPr>
      <w:rFonts w:ascii="Tahoma" w:hAnsi="Tahoma" w:eastAsia="宋体" w:cs="Times New Roman"/>
      <w:sz w:val="24"/>
      <w:szCs w:val="20"/>
    </w:rPr>
  </w:style>
  <w:style w:type="paragraph" w:customStyle="1" w:styleId="27">
    <w:name w:val="默认段落字体 Para Char"/>
    <w:basedOn w:val="1"/>
    <w:qFormat/>
    <w:uiPriority w:val="0"/>
    <w:pPr>
      <w:spacing w:line="360" w:lineRule="auto"/>
      <w:ind w:firstLine="200" w:firstLineChars="200"/>
    </w:pPr>
    <w:rPr>
      <w:rFonts w:ascii="宋体" w:hAnsi="宋体" w:eastAsia="宋体" w:cs="宋体"/>
      <w:sz w:val="24"/>
    </w:rPr>
  </w:style>
  <w:style w:type="paragraph" w:customStyle="1" w:styleId="28">
    <w:name w:val="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
    <w:name w:val="p0"/>
    <w:basedOn w:val="1"/>
    <w:qFormat/>
    <w:uiPriority w:val="0"/>
    <w:pPr>
      <w:widowControl/>
    </w:pPr>
    <w:rPr>
      <w:rFonts w:ascii="Cambria Math" w:hAnsi="Cambria Math" w:eastAsia="宋体" w:cs="宋体"/>
      <w:kern w:val="0"/>
      <w:szCs w:val="21"/>
    </w:rPr>
  </w:style>
  <w:style w:type="paragraph" w:customStyle="1" w:styleId="30">
    <w:name w:val="无间隔"/>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列出段落"/>
    <w:basedOn w:val="1"/>
    <w:qFormat/>
    <w:uiPriority w:val="0"/>
    <w:pPr>
      <w:ind w:firstLine="420" w:firstLineChars="200"/>
    </w:pPr>
    <w:rPr>
      <w:rFonts w:ascii="Calibri" w:hAnsi="Calibri" w:eastAsia="宋体" w:cs="Times New Roman"/>
      <w:szCs w:val="22"/>
    </w:rPr>
  </w:style>
  <w:style w:type="paragraph" w:customStyle="1" w:styleId="32">
    <w:name w:val=" Char"/>
    <w:basedOn w:val="1"/>
    <w:qFormat/>
    <w:uiPriority w:val="0"/>
    <w:rPr>
      <w:rFonts w:ascii="Calibri" w:hAnsi="Calibri" w:eastAsia="宋体" w:cs="Times New Roman"/>
      <w:szCs w:val="20"/>
    </w:rPr>
  </w:style>
  <w:style w:type="paragraph" w:customStyle="1" w:styleId="33">
    <w:name w:val="样式"/>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sz w:val="24"/>
      <w:szCs w:val="24"/>
      <w:lang w:val="en-US" w:eastAsia="zh-CN" w:bidi="ar-SA"/>
    </w:rPr>
  </w:style>
  <w:style w:type="paragraph" w:customStyle="1" w:styleId="34">
    <w:name w:val="正文 New"/>
    <w:qFormat/>
    <w:uiPriority w:val="0"/>
    <w:pPr>
      <w:adjustRightInd w:val="0"/>
      <w:snapToGrid w:val="0"/>
      <w:spacing w:after="200"/>
    </w:pPr>
    <w:rPr>
      <w:rFonts w:ascii="Tahoma" w:hAnsi="Tahoma" w:eastAsia="微软雅黑" w:cs="黑体"/>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gzu</Company>
  <Pages>4</Pages>
  <Words>10728</Words>
  <Characters>11043</Characters>
  <Lines>87</Lines>
  <Paragraphs>24</Paragraphs>
  <TotalTime>61</TotalTime>
  <ScaleCrop>false</ScaleCrop>
  <LinksUpToDate>false</LinksUpToDate>
  <CharactersWithSpaces>11137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2021-10-08T01:35:00Z</dcterms:created>
  <dc:creator>Anonymous</dc:creator>
  <cp:lastModifiedBy>无名指</cp:lastModifiedBy>
  <cp:lastPrinted>2023-05-19T01:18:00Z</cp:lastPrinted>
  <dcterms:modified xsi:type="dcterms:W3CDTF">2023-05-24T09:17:37Z</dcterms:modified>
  <dc:title>“十一五”以来，国家确定了通过信息化带动工业化的国策，推动制造企业实施制造业信息化</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db6c7525788f4db9bb787e96cab1164d</vt:lpwstr>
  </property>
</Properties>
</file>