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95FE50">
      <w:pPr>
        <w:jc w:val="center"/>
        <w:rPr>
          <w:rStyle w:val="11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Style w:val="11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贵州省重大科技成果转化项目</w:t>
      </w:r>
    </w:p>
    <w:p w14:paraId="6FD3FC9C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Style w:val="11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可行性研究报告提纲</w:t>
      </w:r>
    </w:p>
    <w:p w14:paraId="0121CF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</w:pPr>
    </w:p>
    <w:p w14:paraId="25590B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一、项目实施背景</w:t>
      </w:r>
    </w:p>
    <w:p w14:paraId="31820F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</w:pPr>
      <w:bookmarkStart w:id="0" w:name="_Toc16025"/>
      <w:r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  <w:t>与国家和省经济（产业）社会发展相关决策部署的契合度；与国家和省科技创新战略规划、省委省政府科技创新决策部署的结合情况</w:t>
      </w:r>
      <w:bookmarkEnd w:id="0"/>
      <w:r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  <w:t>。</w:t>
      </w:r>
    </w:p>
    <w:p w14:paraId="2C99A3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二、成果基本情况</w:t>
      </w:r>
    </w:p>
    <w:p w14:paraId="2B308C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  <w:t>（一）转化实施创新点，解决的问题（针对应用场景与产业痛点）；与现有技术（产品）的对比分析和技术先进性情况。</w:t>
      </w:r>
    </w:p>
    <w:p w14:paraId="50210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  <w:t>（二）成果来源，包括成果持有单位（知识产权权利人）情况；自主研发、合作研发、通过技术转让或许可等取得成果的情况；源自省级及以上科技计划项目支持的情况（项目名称、编号）；成果获得省级及以上科技奖励或第三方评价的情况等。</w:t>
      </w:r>
    </w:p>
    <w:p w14:paraId="6862F9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  <w:t>（三）成果主要内容，包括本技术领域发展现状、解决特定问题所采用的技术方案、技术效果（指标值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/状态变化情况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  <w:t>）等。</w:t>
      </w:r>
    </w:p>
    <w:p w14:paraId="4BB9A5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  <w:t>（四）技术成熟度，形成生产能力或达到实际应用的程度，包括技术（方法、产品等）稳定性、可靠性和适用性；当前成果技术成熟度的初始级别。</w:t>
      </w:r>
    </w:p>
    <w:p w14:paraId="152BC9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  <w:t>（五）拥有知识产权的情况，包括拥有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专利（发明专利、实用新型专利）权、植物新品种权、集成电路布图设计专有权、计算机软件著作权等技术知识产权的情况。</w:t>
      </w:r>
    </w:p>
    <w:p w14:paraId="5F7F85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三、预期效果和考核指标</w:t>
      </w:r>
    </w:p>
    <w:p w14:paraId="1FCE37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  <w:t>包括但不限于以下内容：</w:t>
      </w:r>
    </w:p>
    <w:p w14:paraId="0F3C63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  <w:t>（一）技术效果及其考核指标。形成新技术、新工艺、新材料、新产品和新服务等的数量，以及与现有技术（包括工艺、材料、产品和服务等）相比，其性能参数、质量等的指标值/状态变化情况；技术成熟度变化情况；标准（规程）或操作手册（工法）制定完善和应用情况；从科技成果拥有方向承接方转移技术、对技术承接方相关的人才培养培训情况；技术知识产权申请（登记）、授权情况。</w:t>
      </w:r>
    </w:p>
    <w:p w14:paraId="4A740F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  <w:t>（二）经济效益及其考核指标。对产业转型升级产生影响、促进新兴产业发展、提升市场竞争力的情况（适应市场或用户需求、打破市场垄断等）；产量产值及其增长、销售收入及其增长、利润及其增长、税收等经济指标情况；用户数量及增长、用户及市场反馈、重大工程或重点企业应用的情况。</w:t>
      </w:r>
    </w:p>
    <w:p w14:paraId="2D0BC1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  <w:t>（三）社会效益及其考核指标。减少劳动强度、提高劳动效率的情况；解决劳动力就业情况；带动农民增收的情况，对农业农村发展起到示范引领作用、对促进乡村振兴的作用和影响；对国家安全、人民健康、环境保护、生态修复、资源综合利用、节能降耗等社会发展领域产生的积极作用和影响。</w:t>
      </w:r>
    </w:p>
    <w:p w14:paraId="35F367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四、项目组织与实施</w:t>
      </w:r>
    </w:p>
    <w:p w14:paraId="16D585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仿宋_GB2312" w:hAnsi="仿宋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  <w:t>（一）项目承担单位、参加单位现有工作基础和实施条件，包括具备中试、工程化试验和产业化条件的情况；</w:t>
      </w:r>
      <w:r>
        <w:rPr>
          <w:rFonts w:hint="eastAsia" w:ascii="仿宋_GB2312" w:hAnsi="仿宋" w:eastAsia="仿宋_GB2312"/>
          <w:sz w:val="32"/>
          <w:szCs w:val="32"/>
        </w:rPr>
        <w:t>资金资产、设施设备条件保障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sz w:val="32"/>
          <w:szCs w:val="32"/>
        </w:rPr>
        <w:t>地方政府支持情况及其它相关条件保障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等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 w14:paraId="4EBA2B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  <w:t>（二）项目团队情况，包括研发团队、成果转化团队和营销团队情况（以社会效益为主的项目可忽略营销团队情况）；项目负责人和主要参加人基本情况及其任务分工。</w:t>
      </w:r>
    </w:p>
    <w:p w14:paraId="061F96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仿宋_GB2312" w:hAnsi="仿宋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  <w:t>（三）合作方式，包括项目承担单位与参加单位合作及任务分工情况；项目实施与各地、各部门的协作情况等。</w:t>
      </w:r>
    </w:p>
    <w:p w14:paraId="53E3C8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  <w:t>（四）实施路径和方法，包括技术转移方式、产业化方式（如成果拥有方与承接方共同成立项目公司等）；通过中试、工程化试验提升技术成熟度的方式；通过建设示范基地、开展技术培训、编制标准（规程）或操作手册（工法）等方式推广成果的情况。</w:t>
      </w:r>
    </w:p>
    <w:p w14:paraId="0F2418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  <w:t>（五）实施场景，包括实施区域或产业（企业）等应用场景、形成商业模式的情况。</w:t>
      </w:r>
    </w:p>
    <w:p w14:paraId="7D7E50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  <w:t>（六）实施进度和阶段性目标。</w:t>
      </w:r>
    </w:p>
    <w:p w14:paraId="5FBC5B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五、市场（用户）分析与风险评价</w:t>
      </w:r>
    </w:p>
    <w:p w14:paraId="5B2C9A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  <w:t>（一）项目产品市场分析，包括市场（用户）细分、潜在市场（用户）情况；市场竞争力分析、市场（用户）需求和规模预测等。</w:t>
      </w:r>
    </w:p>
    <w:p w14:paraId="0A5197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  <w:t>（二）项目实施风险评价，包括项目资金风险及规避、项目技术风险及规避、市场风险及规避等。</w:t>
      </w:r>
    </w:p>
    <w:p w14:paraId="383A62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六、项目经费预算</w:t>
      </w:r>
    </w:p>
    <w:p w14:paraId="5FB80B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  <w:t>（一）申请财政科技经费预算说明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eastAsia="zh-CN"/>
        </w:rPr>
        <w:t>（原则上不超过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1000万元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eastAsia="zh-CN"/>
        </w:rPr>
        <w:t>）。</w:t>
      </w:r>
    </w:p>
    <w:p w14:paraId="7AF93C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仿宋_GB2312" w:hAnsi="仿宋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  <w:t>依据《关于改革完善省级财政科研项目经费管理的实施意见》（〔黔府办发202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  <w:t>〕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  <w:t>号）、《贵州省应用技术研究与开发资金管理暂行办</w:t>
      </w:r>
      <w:bookmarkStart w:id="1" w:name="_GoBack"/>
      <w:bookmarkEnd w:id="1"/>
      <w:r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  <w:t>法》（〔黔财教202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  <w:t>〕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152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  <w:t>号），按照设备费、业务费、劳务费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3类进行简要说明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  <w:t>。</w:t>
      </w:r>
    </w:p>
    <w:p w14:paraId="7376B9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仿宋_GB2312" w:hAnsi="仿宋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  <w:t>（二）自筹经费（不低于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1:2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予以匹配）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  <w:t>的落实情况。社会公益类项目除外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。</w:t>
      </w:r>
    </w:p>
    <w:p w14:paraId="188816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  <w:t>（三）其它来源资金，包括银行贷款、基金投资等融资情况。</w:t>
      </w:r>
    </w:p>
    <w:p w14:paraId="20249E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七、附件</w:t>
      </w:r>
    </w:p>
    <w:p w14:paraId="22E777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  <w:t>包括但不限于以下内容：</w:t>
      </w:r>
    </w:p>
    <w:p w14:paraId="061C7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  <w:t>（一）技术转让或许可协议。</w:t>
      </w:r>
    </w:p>
    <w:p w14:paraId="140829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  <w:t>（二）知识产权清单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，包括知识产权名称、知识产权申请人（或权利人）、对申请/获得知识产权作出实质性贡献的人员、申请号/授权或登记证书号。</w:t>
      </w:r>
    </w:p>
    <w:p w14:paraId="42E1A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  <w:t>知识产权分析报告，以是否侵权为主要分析内容。</w:t>
      </w:r>
    </w:p>
    <w:p w14:paraId="68691F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  <w:t>（四）获得科技奖励或第三方评价证明材料。</w:t>
      </w:r>
    </w:p>
    <w:p w14:paraId="3146CC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  <w:t>（五）项目承担单位与参加单位或者项目承担单位与其它协作单位、市场用户的双方或多方合作协议。</w:t>
      </w:r>
    </w:p>
    <w:p w14:paraId="7A8B8D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  <w:t>（六）与项目实施相关的其他证明材料或文件。</w:t>
      </w:r>
    </w:p>
    <w:sectPr>
      <w:headerReference r:id="rId3" w:type="first"/>
      <w:footerReference r:id="rId6" w:type="first"/>
      <w:footerReference r:id="rId4" w:type="default"/>
      <w:footerReference r:id="rId5" w:type="even"/>
      <w:pgSz w:w="11906" w:h="16838"/>
      <w:pgMar w:top="2041" w:right="1531" w:bottom="2041" w:left="1531" w:header="851" w:footer="992" w:gutter="0"/>
      <w:pgNumType w:fmt="decimal" w:start="1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B9B4B26-6644-43E1-95F9-007BC08C825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E746555-A35A-4807-A314-0FD2C1C1F64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B7A8D22-8232-41C5-BDFE-5B4BF8F42E27}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5BD73028-E6C8-432A-9A04-35444CA279E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8E342DEF-14F8-4A39-857A-D77E54C1688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458933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6CAF1B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F6CAF1B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128903"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 w14:paraId="2B64C15B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320689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C92EC2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xvrkN0BAAC+AwAADgAAAGRycy9lMm9Eb2MueG1srVPNjtMwEL4j8Q6W&#10;7zTZHFBVNV0tVIuQECAtPIDrOI0l/2k8bVIeAN6AExfuPFefg7GTdJflsoe9JOOZ8TfzfTNeXw/W&#10;sKOCqL2r+dWi5Ew56Rvt9jX/+uX21ZKziMI1wninan5SkV9vXr5Y92GlKt950yhgBOLiqg817xDD&#10;qiii7JQVceGDchRsPViBdIR90YDoCd2aoirL10XvoQngpYqRvNsxyCdEeAqgb1st1dbLg1UOR1RQ&#10;RiBRip0OkW9yt22rJH5q26iQmZoTU8xfKkL2Ln2LzVqs9iBCp+XUgnhKC484WaEdFb1AbQUKdgD9&#10;H5TVEnz0LS6kt8VIJCtCLK7KR9rcdSKozIWkjuEienw+WPnx+BmYbmpeceaEpYGff/44//pz/v2d&#10;VUmePsQVZd0FysPhjR9oaWZ/JGdiPbRg05/4MIqTuKeLuGpAJtOlZbVclhSSFJsPhF/cXw8Q8Z3y&#10;liWj5kDTy6KK44eIY+qckqo5f6uNyRM07h8HYSZPkXofe0wWDrthIrTzzYn40DOgOp2Hb5z1tAQ1&#10;d7TznJn3jjRO+zIbMBu72RBO0sWaI2ej+RbHvToE0Psub1pqKoabA1KnmUBqY6w9dUdjzRJMK5j2&#10;5uE5Z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LMb65D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CC92EC2"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5A0A11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6F2"/>
    <w:rsid w:val="00022892"/>
    <w:rsid w:val="000D58D1"/>
    <w:rsid w:val="0011265F"/>
    <w:rsid w:val="00117507"/>
    <w:rsid w:val="00133371"/>
    <w:rsid w:val="0015200C"/>
    <w:rsid w:val="00160647"/>
    <w:rsid w:val="001A2CD5"/>
    <w:rsid w:val="001C7B6D"/>
    <w:rsid w:val="001D1A5E"/>
    <w:rsid w:val="001E7839"/>
    <w:rsid w:val="00275565"/>
    <w:rsid w:val="003143A7"/>
    <w:rsid w:val="00324825"/>
    <w:rsid w:val="00366CEF"/>
    <w:rsid w:val="00370E58"/>
    <w:rsid w:val="003D6612"/>
    <w:rsid w:val="003E3E19"/>
    <w:rsid w:val="003F346C"/>
    <w:rsid w:val="00406CAF"/>
    <w:rsid w:val="004128D0"/>
    <w:rsid w:val="004B3219"/>
    <w:rsid w:val="004C26F2"/>
    <w:rsid w:val="004F2DA0"/>
    <w:rsid w:val="005064B6"/>
    <w:rsid w:val="00545622"/>
    <w:rsid w:val="00554B6D"/>
    <w:rsid w:val="005A6EDC"/>
    <w:rsid w:val="00625726"/>
    <w:rsid w:val="00641971"/>
    <w:rsid w:val="006513DB"/>
    <w:rsid w:val="006A74FF"/>
    <w:rsid w:val="006F0959"/>
    <w:rsid w:val="007577F1"/>
    <w:rsid w:val="007A322B"/>
    <w:rsid w:val="007E6703"/>
    <w:rsid w:val="007F21EB"/>
    <w:rsid w:val="008527C8"/>
    <w:rsid w:val="008639C2"/>
    <w:rsid w:val="00895FAC"/>
    <w:rsid w:val="008B56A8"/>
    <w:rsid w:val="00900272"/>
    <w:rsid w:val="0091111F"/>
    <w:rsid w:val="0093762A"/>
    <w:rsid w:val="00951BE8"/>
    <w:rsid w:val="00981C7F"/>
    <w:rsid w:val="009A1F48"/>
    <w:rsid w:val="009B59F3"/>
    <w:rsid w:val="009F5544"/>
    <w:rsid w:val="00A13E2E"/>
    <w:rsid w:val="00A66568"/>
    <w:rsid w:val="00B10B32"/>
    <w:rsid w:val="00B37AD6"/>
    <w:rsid w:val="00B77ABF"/>
    <w:rsid w:val="00B967B4"/>
    <w:rsid w:val="00BA29FD"/>
    <w:rsid w:val="00BE3FDD"/>
    <w:rsid w:val="00C252EB"/>
    <w:rsid w:val="00C61A74"/>
    <w:rsid w:val="00CA4EA6"/>
    <w:rsid w:val="00CB6FFC"/>
    <w:rsid w:val="00D056BB"/>
    <w:rsid w:val="00D37756"/>
    <w:rsid w:val="00D77F3E"/>
    <w:rsid w:val="00D80C76"/>
    <w:rsid w:val="00DA300F"/>
    <w:rsid w:val="00DC1135"/>
    <w:rsid w:val="00E23898"/>
    <w:rsid w:val="00E27F69"/>
    <w:rsid w:val="00E30284"/>
    <w:rsid w:val="00E3624C"/>
    <w:rsid w:val="00E877CA"/>
    <w:rsid w:val="00E9287C"/>
    <w:rsid w:val="00EE0552"/>
    <w:rsid w:val="00F3559B"/>
    <w:rsid w:val="00F41C0A"/>
    <w:rsid w:val="00F4663D"/>
    <w:rsid w:val="00FB02AF"/>
    <w:rsid w:val="00FB4178"/>
    <w:rsid w:val="00FE3C80"/>
    <w:rsid w:val="135660D5"/>
    <w:rsid w:val="16792F20"/>
    <w:rsid w:val="18DA2D11"/>
    <w:rsid w:val="1AE83785"/>
    <w:rsid w:val="1FBD4FFB"/>
    <w:rsid w:val="1FEECFE4"/>
    <w:rsid w:val="298C6E3E"/>
    <w:rsid w:val="2ADE00C2"/>
    <w:rsid w:val="2C80361B"/>
    <w:rsid w:val="2DAB4938"/>
    <w:rsid w:val="2F212787"/>
    <w:rsid w:val="358F6F38"/>
    <w:rsid w:val="38561D39"/>
    <w:rsid w:val="3BFFA1D9"/>
    <w:rsid w:val="464B11C6"/>
    <w:rsid w:val="49F37360"/>
    <w:rsid w:val="4BBA749C"/>
    <w:rsid w:val="4EC475DB"/>
    <w:rsid w:val="4FEC03DC"/>
    <w:rsid w:val="51F01490"/>
    <w:rsid w:val="5EA54C97"/>
    <w:rsid w:val="5EFBB9DF"/>
    <w:rsid w:val="66FED92C"/>
    <w:rsid w:val="6DFB12A4"/>
    <w:rsid w:val="6FCB1B68"/>
    <w:rsid w:val="7058635C"/>
    <w:rsid w:val="76162CDC"/>
    <w:rsid w:val="77DF002F"/>
    <w:rsid w:val="7A685F6A"/>
    <w:rsid w:val="7AC7751F"/>
    <w:rsid w:val="7DADE64D"/>
    <w:rsid w:val="7EF6B0B5"/>
    <w:rsid w:val="7EFE13F2"/>
    <w:rsid w:val="7FF393B4"/>
    <w:rsid w:val="8DFD7E85"/>
    <w:rsid w:val="AFFF05F8"/>
    <w:rsid w:val="BAC7176D"/>
    <w:rsid w:val="BFF653BE"/>
    <w:rsid w:val="D7FBBA93"/>
    <w:rsid w:val="DD9FF227"/>
    <w:rsid w:val="ED13EBF7"/>
    <w:rsid w:val="EEEFA1D0"/>
    <w:rsid w:val="F7FB2264"/>
    <w:rsid w:val="FBE704AA"/>
    <w:rsid w:val="FD9B939C"/>
    <w:rsid w:val="FDCFDB8E"/>
    <w:rsid w:val="FE7F3760"/>
    <w:rsid w:val="FEF3B4FF"/>
    <w:rsid w:val="FFD53223"/>
    <w:rsid w:val="FFFF46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semiHidden/>
    <w:uiPriority w:val="0"/>
    <w:pPr>
      <w:shd w:val="clear" w:color="auto" w:fill="000080"/>
    </w:pPr>
  </w:style>
  <w:style w:type="paragraph" w:styleId="4">
    <w:name w:val="Body Text Indent"/>
    <w:basedOn w:val="1"/>
    <w:uiPriority w:val="0"/>
    <w:pPr>
      <w:snapToGrid w:val="0"/>
      <w:spacing w:line="360" w:lineRule="auto"/>
      <w:ind w:firstLine="624"/>
    </w:pPr>
    <w:rPr>
      <w:rFonts w:ascii="宋体" w:hAnsi="宋体"/>
      <w:sz w:val="24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uiPriority w:val="0"/>
  </w:style>
  <w:style w:type="character" w:customStyle="1" w:styleId="11">
    <w:name w:val="标题 1 Char"/>
    <w:link w:val="2"/>
    <w:uiPriority w:val="0"/>
    <w:rPr>
      <w:b/>
      <w:kern w:val="44"/>
      <w:sz w:val="44"/>
    </w:rPr>
  </w:style>
  <w:style w:type="character" w:customStyle="1" w:styleId="12">
    <w:name w:val="页眉 Char"/>
    <w:link w:val="6"/>
    <w:uiPriority w:val="0"/>
    <w:rPr>
      <w:kern w:val="2"/>
      <w:sz w:val="18"/>
      <w:szCs w:val="18"/>
    </w:rPr>
  </w:style>
  <w:style w:type="paragraph" w:customStyle="1" w:styleId="13">
    <w:name w:val=" Char Char Char Char Char Char Char Char 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1796</Words>
  <Characters>1810</Characters>
  <Lines>21</Lines>
  <Paragraphs>6</Paragraphs>
  <TotalTime>8.66666666666667</TotalTime>
  <ScaleCrop>false</ScaleCrop>
  <LinksUpToDate>false</LinksUpToDate>
  <CharactersWithSpaces>1810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2008-03-31T22:39:00Z</dcterms:created>
  <dc:creator>liubo</dc:creator>
  <cp:lastModifiedBy>梁正华</cp:lastModifiedBy>
  <cp:lastPrinted>2022-10-25T02:25:33Z</cp:lastPrinted>
  <dcterms:modified xsi:type="dcterms:W3CDTF">2025-04-01T03:29:30Z</dcterms:modified>
  <dc:title>国家科技支撑计划项目可行性研究报告</dc:title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eyJoZGlkIjoiYTVhZTc0MjU0MzJjMzMxMWQ5Y2E5N2QwYzBmZGJjYjQiLCJ1c2VySWQiOiI5NTYwNDIxIn0=</vt:lpwstr>
  </property>
  <property fmtid="{D5CDD505-2E9C-101B-9397-08002B2CF9AE}" pid="4" name="ICV">
    <vt:lpwstr>DA004EEE294E400296081F3EA694BD40_13</vt:lpwstr>
  </property>
</Properties>
</file>