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rPr>
          <w:rFonts w:hint="eastAsia" w:ascii="方正黑体_GBK" w:hAnsi="方正黑体_GBK" w:eastAsia="方正黑体_GBK" w:cs="方正黑体_GBK"/>
          <w:i w:val="0"/>
          <w:iC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olor w:val="auto"/>
          <w:spacing w:val="0"/>
          <w:kern w:val="0"/>
          <w:sz w:val="32"/>
          <w:szCs w:val="32"/>
          <w:shd w:val="clear" w:color="auto" w:fill="FFFFFF"/>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i w:val="0"/>
          <w:iC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olor w:val="auto"/>
          <w:spacing w:val="0"/>
          <w:kern w:val="0"/>
          <w:sz w:val="44"/>
          <w:szCs w:val="44"/>
          <w:shd w:val="clear" w:color="auto" w:fill="FFFFFF"/>
          <w:lang w:val="en-US" w:eastAsia="zh-CN" w:bidi="ar"/>
        </w:rPr>
        <w:t>贵州省拟提名2023年度国家科学技术奖项目“交替电子受体反硝化除磷强化污水碳氮磷协同减排的关键技术及应用”调整情况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olor w:val="auto"/>
          <w:spacing w:val="0"/>
          <w:kern w:val="0"/>
          <w:sz w:val="44"/>
          <w:szCs w:val="44"/>
          <w:shd w:val="clear" w:color="auto" w:fill="FFFFFF"/>
          <w:lang w:val="en-US" w:eastAsia="zh-CN"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35"/>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4" w:type="dxa"/>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i w:val="0"/>
                <w:iCs w:val="0"/>
                <w:color w:val="auto"/>
                <w:spacing w:val="0"/>
                <w:kern w:val="0"/>
                <w:sz w:val="32"/>
                <w:szCs w:val="32"/>
                <w:shd w:val="clear" w:color="auto" w:fill="FFFFFF"/>
                <w:vertAlign w:val="baseline"/>
                <w:lang w:val="en-US" w:eastAsia="zh-CN" w:bidi="ar"/>
              </w:rPr>
            </w:pPr>
            <w:r>
              <w:rPr>
                <w:rFonts w:hint="eastAsia" w:ascii="方正黑体_GBK" w:hAnsi="方正黑体_GBK" w:eastAsia="方正黑体_GBK" w:cs="方正黑体_GBK"/>
                <w:i w:val="0"/>
                <w:iCs w:val="0"/>
                <w:color w:val="auto"/>
                <w:spacing w:val="0"/>
                <w:kern w:val="0"/>
                <w:sz w:val="32"/>
                <w:szCs w:val="32"/>
                <w:shd w:val="clear" w:color="auto" w:fill="FFFFFF"/>
                <w:vertAlign w:val="baseline"/>
                <w:lang w:val="en-US" w:eastAsia="zh-CN" w:bidi="ar"/>
              </w:rPr>
              <w:t>项目名称</w:t>
            </w:r>
          </w:p>
        </w:tc>
        <w:tc>
          <w:tcPr>
            <w:tcW w:w="2835" w:type="dxa"/>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i w:val="0"/>
                <w:iCs w:val="0"/>
                <w:color w:val="auto"/>
                <w:spacing w:val="0"/>
                <w:kern w:val="0"/>
                <w:sz w:val="32"/>
                <w:szCs w:val="32"/>
                <w:shd w:val="clear" w:color="auto" w:fill="FFFFFF"/>
                <w:vertAlign w:val="baseline"/>
                <w:lang w:val="en-US" w:eastAsia="zh-CN" w:bidi="ar"/>
              </w:rPr>
            </w:pPr>
            <w:r>
              <w:rPr>
                <w:rFonts w:hint="eastAsia" w:ascii="方正黑体_GBK" w:hAnsi="方正黑体_GBK" w:eastAsia="方正黑体_GBK" w:cs="方正黑体_GBK"/>
                <w:i w:val="0"/>
                <w:iCs w:val="0"/>
                <w:color w:val="auto"/>
                <w:spacing w:val="0"/>
                <w:kern w:val="0"/>
                <w:sz w:val="32"/>
                <w:szCs w:val="32"/>
                <w:shd w:val="clear" w:color="auto" w:fill="FFFFFF"/>
                <w:vertAlign w:val="baseline"/>
                <w:lang w:val="en-US" w:eastAsia="zh-CN" w:bidi="ar"/>
              </w:rPr>
              <w:t>提名奖种</w:t>
            </w:r>
          </w:p>
        </w:tc>
        <w:tc>
          <w:tcPr>
            <w:tcW w:w="850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i w:val="0"/>
                <w:iCs w:val="0"/>
                <w:color w:val="auto"/>
                <w:spacing w:val="0"/>
                <w:kern w:val="0"/>
                <w:sz w:val="32"/>
                <w:szCs w:val="32"/>
                <w:shd w:val="clear" w:color="auto" w:fill="FFFFFF"/>
                <w:vertAlign w:val="baseline"/>
                <w:lang w:val="en-US" w:eastAsia="zh-CN" w:bidi="ar"/>
              </w:rPr>
            </w:pPr>
            <w:r>
              <w:rPr>
                <w:rFonts w:hint="eastAsia" w:ascii="方正黑体_GBK" w:hAnsi="方正黑体_GBK" w:eastAsia="方正黑体_GBK" w:cs="方正黑体_GBK"/>
                <w:i w:val="0"/>
                <w:iCs w:val="0"/>
                <w:color w:val="auto"/>
                <w:spacing w:val="0"/>
                <w:kern w:val="0"/>
                <w:sz w:val="32"/>
                <w:szCs w:val="32"/>
                <w:shd w:val="clear" w:color="auto" w:fill="FFFFFF"/>
                <w:vertAlign w:val="baseline"/>
                <w:lang w:val="en-US" w:eastAsia="zh-CN" w:bidi="ar"/>
              </w:rPr>
              <w:t>主要完成人（完成单位）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5" w:hRule="atLeast"/>
        </w:trPr>
        <w:tc>
          <w:tcPr>
            <w:tcW w:w="28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olor w:val="auto"/>
                <w:spacing w:val="0"/>
                <w:kern w:val="0"/>
                <w:sz w:val="32"/>
                <w:szCs w:val="32"/>
                <w:shd w:val="clear" w:color="auto" w:fill="FFFFFF"/>
                <w:vertAlign w:val="baseline"/>
                <w:lang w:val="en-US" w:eastAsia="zh-CN" w:bidi="ar"/>
              </w:rPr>
              <w:t>交替电子受体反硝化除磷强化污水碳氮磷协同减排的关键技术及应用</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olor w:val="auto"/>
                <w:spacing w:val="0"/>
                <w:kern w:val="0"/>
                <w:sz w:val="32"/>
                <w:szCs w:val="32"/>
                <w:shd w:val="clear" w:color="auto" w:fill="FFFFFF"/>
                <w:vertAlign w:val="baseline"/>
                <w:lang w:val="en-US" w:eastAsia="zh-CN" w:bidi="ar"/>
              </w:rPr>
              <w:t>国家技术发明奖</w:t>
            </w:r>
          </w:p>
        </w:tc>
        <w:tc>
          <w:tcPr>
            <w:tcW w:w="850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olor w:val="auto"/>
                <w:spacing w:val="0"/>
                <w:kern w:val="0"/>
                <w:sz w:val="32"/>
                <w:szCs w:val="32"/>
                <w:shd w:val="clear" w:color="auto" w:fill="FFFFFF"/>
                <w:vertAlign w:val="baseline"/>
                <w:lang w:val="en-US" w:eastAsia="zh-CN" w:bidi="ar"/>
              </w:rPr>
              <w:t>周少奇（贵州大学）、陈峰（山东省城建设计院）、周娟（贵州大学）、陈鑫（绿地环保科技有限公司）、原效凯（广东省建筑设计研究院有限公司）、牛晓君（华南理工大学）</w:t>
            </w:r>
          </w:p>
        </w:tc>
      </w:tr>
    </w:tbl>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olor w:val="auto"/>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olor w:val="auto"/>
          <w:spacing w:val="0"/>
          <w:kern w:val="0"/>
          <w:sz w:val="44"/>
          <w:szCs w:val="44"/>
          <w:shd w:val="clear" w:color="auto" w:fill="FFFFFF"/>
          <w:lang w:val="en-US" w:eastAsia="zh-CN" w:bidi="ar"/>
        </w:rPr>
      </w:pPr>
    </w:p>
    <w:p/>
    <w:sectPr>
      <w:pgSz w:w="16838" w:h="11906" w:orient="landscape"/>
      <w:pgMar w:top="1800" w:right="1327" w:bottom="1800"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_GBK">
    <w:altName w:val="汉仪中黑KW"/>
    <w:panose1 w:val="02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2B76A12"/>
    <w:rsid w:val="4A1947CF"/>
    <w:rsid w:val="4BBB6006"/>
    <w:rsid w:val="5980650D"/>
    <w:rsid w:val="5FEFAA8B"/>
    <w:rsid w:val="649D36A6"/>
    <w:rsid w:val="6FD5E8EE"/>
    <w:rsid w:val="7A2E33BC"/>
    <w:rsid w:val="7EE7FC71"/>
    <w:rsid w:val="B9F7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无名指</cp:lastModifiedBy>
  <dcterms:modified xsi:type="dcterms:W3CDTF">2024-01-10T22:42:49Z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C8EE742055A47E15E9AC9E65309D5B1F_43</vt:lpwstr>
  </property>
</Properties>
</file>