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pStyle w:val="3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贵州省2023年度企业科技创新人才引进项目推荐汇总表（模板）</w:t>
      </w:r>
    </w:p>
    <w:p>
      <w:pPr>
        <w:pStyle w:val="3"/>
      </w:pPr>
    </w:p>
    <w:p>
      <w:pPr>
        <w:rPr>
          <w:rFonts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填报单位（公章）：       填报人：            填报人联系电话：         填报时间：</w:t>
      </w:r>
    </w:p>
    <w:tbl>
      <w:tblPr>
        <w:tblStyle w:val="5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2040"/>
        <w:gridCol w:w="2025"/>
        <w:gridCol w:w="1425"/>
        <w:gridCol w:w="1229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申报层次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引进方式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引进时间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53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53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53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53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53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注：1.“申报层次”一栏填写“领军人才”“拔尖人才”“优秀人才”；</w:t>
      </w:r>
    </w:p>
    <w:p>
      <w:pPr>
        <w:spacing w:line="420" w:lineRule="exact"/>
        <w:ind w:firstLine="57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2.“引进方式”一栏填写请按《关于实施企业科技创新人才项目的具体措施》所列引进方式填写，如“平台引才”“以才引才”等；</w:t>
      </w:r>
    </w:p>
    <w:p>
      <w:pPr>
        <w:spacing w:line="420" w:lineRule="exact"/>
        <w:ind w:firstLine="57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3.“引进时间”格式为“yyyy.mm.dd”,如“2019.01.01”；</w:t>
      </w:r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</w:rPr>
        <w:t>“认定条件”一栏填写“企业科技创新人才项目”与引进人才层次对应的认定条件。如：获得省（部）级科技奖一等奖及以上。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5C3133-8B2C-4386-BD28-BA07ECCF6C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F13D9E8-A8A3-4991-829A-A660F5B669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996A62-1188-4ECF-A95E-EA84CA4860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35C0781F"/>
    <w:rsid w:val="35C0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2023-06-21T08:40:00Z</dcterms:created>
  <dc:creator>无名指</dc:creator>
  <cp:lastModifiedBy>无名指</cp:lastModifiedBy>
  <dcterms:modified xsi:type="dcterms:W3CDTF">2023-06-21T08:44:17Z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8471A7E27A3F4C06AB356D7B57DB0D71_11</vt:lpwstr>
  </property>
</Properties>
</file>