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pPr>
        <w:pStyle w:val="8"/>
        <w:spacing w:after="0" w:line="640" w:lineRule="exact"/>
        <w:ind w:left="0" w:leftChars="0" w:firstLine="0"/>
        <w:jc w:val="center"/>
        <w:rPr>
          <w:rFonts w:hint="eastAsia" w:ascii="Times New Roman" w:hAnsi="Times New Roman"/>
          <w:sz w:val="44"/>
          <w:szCs w:val="44"/>
        </w:rPr>
      </w:pP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2024年贵州省科普讲解大赛方案</w:t>
      </w:r>
    </w:p>
    <w:p>
      <w:pPr>
        <w:spacing w:line="640" w:lineRule="exact"/>
        <w:jc w:val="center"/>
        <w:rPr>
          <w:rFonts w:hint="eastAsia" w:ascii="Times New Roman" w:hAnsi="Times New Roman" w:cs="Times New Roman"/>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一、大赛主题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弘扬科学家精神 激发全社会创新活力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二、组织方式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大赛分为预赛及贵州省总决赛两个阶段进行。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预赛由各部门自行负责组织实施，并确定参加决赛的人选。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参赛选手只可选择在一处报名参赛。已获“全国十佳科普使者”和“全省十佳科普使者”称号的不再参加本次比赛。</w:t>
      </w:r>
    </w:p>
    <w:p>
      <w:pPr>
        <w:adjustRightInd w:val="0"/>
        <w:snapToGrid w:val="0"/>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三、赛事内容</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根据</w:t>
      </w:r>
      <w:r>
        <w:rPr>
          <w:rFonts w:ascii="Times New Roman" w:hAnsi="Times New Roman" w:eastAsia="仿宋_GB2312" w:cs="Times New Roman"/>
          <w:sz w:val="32"/>
          <w:szCs w:val="32"/>
        </w:rPr>
        <w:t>“弘扬科学家精神 激发全社会创新活力”</w:t>
      </w:r>
      <w:r>
        <w:rPr>
          <w:rFonts w:ascii="Times New Roman" w:hAnsi="Times New Roman" w:eastAsia="仿宋_GB2312" w:cs="Times New Roman"/>
          <w:sz w:val="32"/>
        </w:rPr>
        <w:t>主题，参赛选手自由选择题目讲解。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（一）全省半决赛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半决赛比赛内容为自主命题讲解、随机命题讲解（20个随机命题题目及对应图片在贵州省科技厅微信公众号公布）。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自主命题讲解和随机命题讲解主题内容以《中国公民科学素质基准》中的自然科学和社会科学知识为主，内容必须包含自然科学和技术知识，否则不得分。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主命题讲解时间为4分钟，由选手自行确定一个科普内容进行讲解。在讲解时，选手须借助多媒体等多种手段辅助进行讲解，丰富舞台效果，可通过表述设定场景和对象。随机命题讲解时间为2分钟，具体内容由选手现场随机抽取确定，在进行看图讲解时，讲解内容应与图片内容密切相关。</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当半决赛选手出场时，可选择播放20秒自我介绍视频。该环节不作为比赛评分内容，视频由选手准备。</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（二）全省总决赛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总决赛比赛内容为自主命题讲解、科技常识测试和评委问答三个环节组成，进入总决赛的选手依次完成有关内容。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主命题讲解时间为4分钟，内容及讲解要求与半决赛相同，主题与半决赛可以使用同一题目。科技常识测试每题限时10秒，主要考察选手的科技素养与知识水平，由选手随机从题库（《中国公民科学素质基准》）中抽取2道题目进行测试。评委问答环节时间为2分钟，就选手的讲解内容进行提问。该环节主要考核选手的随机反应能力，对讲解内容掌握的深度和广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当总决赛选手出场时，可选择播放20秒自我介绍视频。该环节不作为比赛评分内容，视频由选手准备，可与半决赛视频相同。</w:t>
      </w:r>
    </w:p>
    <w:p>
      <w:pPr>
        <w:pStyle w:val="8"/>
        <w:spacing w:after="0" w:line="600" w:lineRule="exact"/>
        <w:ind w:left="0" w:leftChars="0" w:firstLine="640" w:firstLineChars="200"/>
        <w:rPr>
          <w:rFonts w:ascii="Times New Roman" w:hAnsi="Times New Roman" w:eastAsia="黑体"/>
          <w:sz w:val="32"/>
        </w:rPr>
      </w:pPr>
      <w:r>
        <w:rPr>
          <w:rFonts w:ascii="Times New Roman" w:hAnsi="Times New Roman" w:eastAsia="黑体"/>
          <w:sz w:val="32"/>
        </w:rPr>
        <w:t>四、日程安排</w:t>
      </w:r>
    </w:p>
    <w:p>
      <w:pPr>
        <w:adjustRightInd w:val="0"/>
        <w:snapToGrid w:val="0"/>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（一）选手会议</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时间：7月24日（星期三）13:00</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地点：贵州科学城</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全体选手参加，明确参赛规则、评分标准、比赛办法以及具体安排等。选手自行抽签决定比赛顺序和组别，比赛场地当日14:00-17:00开放，供选手适应场地，拷贝参赛PPT及自我介绍视频，试用设备等。</w:t>
      </w:r>
    </w:p>
    <w:p>
      <w:pPr>
        <w:adjustRightInd w:val="0"/>
        <w:snapToGrid w:val="0"/>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（二）全省半决赛</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时间：7月25日（星期四）</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地点：贵州科学城</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选手按抽签结果分两个小组同时进行半决赛。所有选手比赛内容结束后，每个小组按得分高低排序产生15名优胜选手，晋级全省总决赛。</w:t>
      </w:r>
    </w:p>
    <w:p>
      <w:pPr>
        <w:adjustRightInd w:val="0"/>
        <w:snapToGrid w:val="0"/>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（三）全省总决赛</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时间：7月26日（星期五）</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地点：贵州科学城</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晋级总决赛的30名选手按抽签结果进行比赛。所有选手比赛结束后，评委进行整体点评。现场宣布大赛获奖名单，颁发各奖项。</w:t>
      </w:r>
    </w:p>
    <w:p>
      <w:pPr>
        <w:adjustRightInd w:val="0"/>
        <w:snapToGrid w:val="0"/>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五、比赛规则及评分标准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（一）赛制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半决赛分两组进行比赛，选手佩戴号码牌上场，依次进行自主命题讲解、随机命题讲解，每组决出15名选手，两组共产生30名选手参加总决赛。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总决赛30名选手佩戴号码牌上场，依次进行自主命题讲解、科技常识测试、评委问答。</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（二）评分标准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评委评分总分100分，保留到小数点后两位，超时由记分员进行扣分记录。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1.半决赛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（1）自主命题讲解（70分）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①内容陈述和表达效果（65分）。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主次分明、详简得当（10分）；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层次清楚、合乎逻辑（10分）；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通俗易懂、深入浅出（15分）；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张弛有度、侧重讲解（10分）；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发音标准、吐字清晰（5分）。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②整体形象（5分）。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衣着得体、精神饱满，举止大方、自然协调。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（2）随机命题（30分）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①主题立论一致，合乎逻辑（10分）。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②内容重点突出，生动有趣（10分）。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③密切联系生活，特色鲜明（5分）。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④讲解思路清晰，语言流畅（5分）。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2.总决赛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（1）自主命题讲解和评委问答（100分）。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①内容陈述和表达效果（90分）。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科学准确、重点突出（20分）；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主次分明、详简得当（15分）；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层次清楚、合乎逻辑（15分）。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通俗易懂、深入浅出（20分）；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张弛有度、侧重讲解（15分）；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发音标准、吐字清晰（5分）。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②整体形象（10分）。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衣着得体、精神饱满，举止大方、自然协调。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（2）科技常识测试环节（2分）。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选手每人随机选取2道科技常识问题（从《中国公民科学素质基准》中选取）进行测试，在公证人员的监督下由记分员根据答题情况记录选手扣分情况。回答正确不扣分，不回答或回答错误1题扣1分，2题扣2分。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3.用时要求。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自主命题讲解限时4分钟，不足3分钟扣2分，超时10秒（含10秒）后讲解终止并扣2分。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随机命题讲解限时2分钟，不足1分钟扣2分，超时10秒（含10秒）后讲解终止并扣2分。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评委问答限时2分钟，超时10秒（含10秒）后回答终止，不扣分。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科技常识测试每题限时10秒，选手须在10秒内作答，超时回答终止并扣1分。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（三）评分方式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半决赛阶段每个小组均有5名评委，对选手自主命题讲解和随机命题讲解表现进行打分；总决赛阶段共7名评委，对选手的自主命题讲解及评委问答表现进行综合打分。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打分采用现场打分、亮分和公布成绩的方式，所有评委打分去掉一个最高分和一个最低分后的平均数为选手的评委评分。将选手的评委评分及用时扣分的分数相加，得出该选手的总分数。</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szCs w:val="32"/>
        </w:rPr>
        <w:t>若遇选手总分数相同则按评委的第二个最高分高低决定名次，若评委的第二个最高分相同则按第三个最高分高低决定名次，以此类推；若遇评委具体打分均相同，则在公证处的监督下抽签决定名次。</w:t>
      </w:r>
    </w:p>
    <w:p>
      <w:pPr>
        <w:adjustRightInd w:val="0"/>
        <w:snapToGrid w:val="0"/>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六、决赛奖项设置</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（一）一等奖。总决赛评选出的前3名选手将获得“2024年贵州省科普讲解大赛”一等奖及“最佳科普使者”称号，颁发获奖证书，并代表贵州省参加全国科普讲解大赛。</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（二）二等奖。总决赛评选出的第4-7名选手共4名选手将获得“2024年贵州省科普讲解大赛”二等奖，颁发获奖证书。</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（三）三等奖。总决赛评选出的第8-12名选手共5名选手将获得“2024年贵州省科普讲解大赛”三等奖，颁发获奖证书。</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（四）优秀奖。参加总决赛的其他选手将获得“2024年贵州省科普讲解大赛”优秀奖，颁发获奖证书。</w:t>
      </w:r>
    </w:p>
    <w:p>
      <w:pPr>
        <w:adjustRightInd w:val="0"/>
        <w:snapToGrid w:val="0"/>
        <w:spacing w:line="600" w:lineRule="exact"/>
        <w:ind w:firstLine="640" w:firstLineChars="200"/>
        <w:rPr>
          <w:rFonts w:ascii="Times New Roman" w:hAnsi="Times New Roman" w:cs="Times New Roman"/>
        </w:rPr>
      </w:pPr>
      <w:r>
        <w:rPr>
          <w:rFonts w:ascii="Times New Roman" w:hAnsi="Times New Roman" w:eastAsia="仿宋_GB2312" w:cs="Times New Roman"/>
          <w:sz w:val="32"/>
        </w:rPr>
        <w:t>（五）优秀组织奖。奖励本次大赛的预赛优秀组织单位。请参选单位于7月12日（星期五）前提供预赛组织视频（40秒剪辑版）等相关材料作为参评依据。</w:t>
      </w:r>
    </w:p>
    <w:p>
      <w:pPr>
        <w:adjustRightInd w:val="0"/>
        <w:snapToGrid w:val="0"/>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七、其他要求</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（一）报名时间及要求。报名应在7月12日（星期五）前完成。各推荐单位填写《2024年贵州省科普讲解大赛选手报名表》将扫描及电子版发送至赛事联系人邮箱。</w:t>
      </w:r>
    </w:p>
    <w:p>
      <w:pPr>
        <w:adjustRightInd w:val="0"/>
        <w:snapToGri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二）讲解要求。选手讲解时可说明情景设置情况，明确讲解对象。现场提供耳麦、遥控器、用于播放视频或PPT的电脑，要求佩戴耳麦，持遥控器，全程自行播放PPT，不得由他人协助。PPT（可配背景音乐）须为WPS、OFFICE 2010等通用版本，画面比例16:9，PPT第一页无动作无声音（用于后台画面准备），选手自行操作到第2页开始声音和动作效果，PPT中若插入视频请使用MP4格式，PPT全过程视频大小合计不超过500MB；自我介绍视频统一用MP4等通用编码格式，画面比例16:9，全高清1920*1080，文件不大于50M。</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本实施方案由贵州省科学技术厅负责解释。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F3D190F"/>
    <w:rsid w:val="0047478A"/>
    <w:rsid w:val="005D2854"/>
    <w:rsid w:val="006E373C"/>
    <w:rsid w:val="008A3CC9"/>
    <w:rsid w:val="00A43908"/>
    <w:rsid w:val="01121891"/>
    <w:rsid w:val="016A2A79"/>
    <w:rsid w:val="023000CF"/>
    <w:rsid w:val="02465190"/>
    <w:rsid w:val="0291060F"/>
    <w:rsid w:val="02A10D93"/>
    <w:rsid w:val="02B30F61"/>
    <w:rsid w:val="04162219"/>
    <w:rsid w:val="064E45C2"/>
    <w:rsid w:val="087911A9"/>
    <w:rsid w:val="08966E29"/>
    <w:rsid w:val="0A3665F0"/>
    <w:rsid w:val="0A38405A"/>
    <w:rsid w:val="0A7409C5"/>
    <w:rsid w:val="0B5649A4"/>
    <w:rsid w:val="0B8D50FF"/>
    <w:rsid w:val="0CAC409B"/>
    <w:rsid w:val="0D521F69"/>
    <w:rsid w:val="0D6C4E12"/>
    <w:rsid w:val="0D6F380B"/>
    <w:rsid w:val="0E4D78A7"/>
    <w:rsid w:val="100E236F"/>
    <w:rsid w:val="10417B19"/>
    <w:rsid w:val="105027E2"/>
    <w:rsid w:val="10602F7A"/>
    <w:rsid w:val="106169ED"/>
    <w:rsid w:val="108416DC"/>
    <w:rsid w:val="10E20D4C"/>
    <w:rsid w:val="11357180"/>
    <w:rsid w:val="11535CDA"/>
    <w:rsid w:val="115D5D52"/>
    <w:rsid w:val="124D44D7"/>
    <w:rsid w:val="12644452"/>
    <w:rsid w:val="13275315"/>
    <w:rsid w:val="13EE754D"/>
    <w:rsid w:val="14465A11"/>
    <w:rsid w:val="15DF1AF3"/>
    <w:rsid w:val="168245BD"/>
    <w:rsid w:val="16CB74C6"/>
    <w:rsid w:val="173A6D27"/>
    <w:rsid w:val="183164B9"/>
    <w:rsid w:val="194C7082"/>
    <w:rsid w:val="19C363FA"/>
    <w:rsid w:val="1A1E5092"/>
    <w:rsid w:val="1DFD2B82"/>
    <w:rsid w:val="20933409"/>
    <w:rsid w:val="2197751D"/>
    <w:rsid w:val="21C813E4"/>
    <w:rsid w:val="21FA58E6"/>
    <w:rsid w:val="227D2769"/>
    <w:rsid w:val="2303472C"/>
    <w:rsid w:val="236A749E"/>
    <w:rsid w:val="23844A0F"/>
    <w:rsid w:val="23CF26A1"/>
    <w:rsid w:val="242B5313"/>
    <w:rsid w:val="24492A9F"/>
    <w:rsid w:val="249F54E5"/>
    <w:rsid w:val="25905D11"/>
    <w:rsid w:val="25CF2613"/>
    <w:rsid w:val="25E64259"/>
    <w:rsid w:val="266759A8"/>
    <w:rsid w:val="26774351"/>
    <w:rsid w:val="268F7C62"/>
    <w:rsid w:val="26A73896"/>
    <w:rsid w:val="27185E1E"/>
    <w:rsid w:val="27205831"/>
    <w:rsid w:val="28664A98"/>
    <w:rsid w:val="288460E5"/>
    <w:rsid w:val="291E22D1"/>
    <w:rsid w:val="2943589E"/>
    <w:rsid w:val="297B0454"/>
    <w:rsid w:val="2A6D7E2D"/>
    <w:rsid w:val="2AB21C01"/>
    <w:rsid w:val="2B102DA4"/>
    <w:rsid w:val="2B3B07EF"/>
    <w:rsid w:val="2B6223F6"/>
    <w:rsid w:val="2BCD2EB1"/>
    <w:rsid w:val="2BE61D8F"/>
    <w:rsid w:val="2BFB5653"/>
    <w:rsid w:val="2D3D1686"/>
    <w:rsid w:val="2D96671D"/>
    <w:rsid w:val="2DAC7092"/>
    <w:rsid w:val="2E4C42B6"/>
    <w:rsid w:val="2F6C6B22"/>
    <w:rsid w:val="31522A0B"/>
    <w:rsid w:val="315A07A8"/>
    <w:rsid w:val="32925D39"/>
    <w:rsid w:val="33257CAF"/>
    <w:rsid w:val="33C12D39"/>
    <w:rsid w:val="33F257ED"/>
    <w:rsid w:val="350E2EEF"/>
    <w:rsid w:val="35752BDD"/>
    <w:rsid w:val="361D79DB"/>
    <w:rsid w:val="364B15BA"/>
    <w:rsid w:val="382A25AF"/>
    <w:rsid w:val="39843C01"/>
    <w:rsid w:val="3B077069"/>
    <w:rsid w:val="3B1B2CFE"/>
    <w:rsid w:val="3C5B020A"/>
    <w:rsid w:val="3CB54E2D"/>
    <w:rsid w:val="3DBC4EF7"/>
    <w:rsid w:val="3E04643D"/>
    <w:rsid w:val="3E254F98"/>
    <w:rsid w:val="3E320E18"/>
    <w:rsid w:val="3ECD1A1B"/>
    <w:rsid w:val="3F8954F2"/>
    <w:rsid w:val="4059584B"/>
    <w:rsid w:val="40C220CE"/>
    <w:rsid w:val="4197519A"/>
    <w:rsid w:val="4235732F"/>
    <w:rsid w:val="4317715B"/>
    <w:rsid w:val="43D56607"/>
    <w:rsid w:val="44CF7C22"/>
    <w:rsid w:val="451920B0"/>
    <w:rsid w:val="458E74B6"/>
    <w:rsid w:val="46370EC1"/>
    <w:rsid w:val="46465544"/>
    <w:rsid w:val="47304DEE"/>
    <w:rsid w:val="479D5B6A"/>
    <w:rsid w:val="488656F9"/>
    <w:rsid w:val="4A545900"/>
    <w:rsid w:val="4A78122C"/>
    <w:rsid w:val="4C147305"/>
    <w:rsid w:val="4CF60CEC"/>
    <w:rsid w:val="4D3C21F2"/>
    <w:rsid w:val="4D9F75D5"/>
    <w:rsid w:val="4E1C1A05"/>
    <w:rsid w:val="4FBA24A4"/>
    <w:rsid w:val="50F421FF"/>
    <w:rsid w:val="51602A1A"/>
    <w:rsid w:val="51734CA5"/>
    <w:rsid w:val="51C92E73"/>
    <w:rsid w:val="52985654"/>
    <w:rsid w:val="52A237F0"/>
    <w:rsid w:val="52F90485"/>
    <w:rsid w:val="53562D1E"/>
    <w:rsid w:val="537B0BC3"/>
    <w:rsid w:val="53AF134F"/>
    <w:rsid w:val="53D61E75"/>
    <w:rsid w:val="54EB6F02"/>
    <w:rsid w:val="55144C39"/>
    <w:rsid w:val="55441147"/>
    <w:rsid w:val="55F51D46"/>
    <w:rsid w:val="57671DE2"/>
    <w:rsid w:val="584F41FB"/>
    <w:rsid w:val="59C5408B"/>
    <w:rsid w:val="59EA0455"/>
    <w:rsid w:val="5A7002D2"/>
    <w:rsid w:val="5AE63D76"/>
    <w:rsid w:val="5B334A09"/>
    <w:rsid w:val="5C702702"/>
    <w:rsid w:val="5DF6493C"/>
    <w:rsid w:val="5FCB526A"/>
    <w:rsid w:val="5FD90148"/>
    <w:rsid w:val="60140430"/>
    <w:rsid w:val="60566219"/>
    <w:rsid w:val="61DC6940"/>
    <w:rsid w:val="6315073A"/>
    <w:rsid w:val="640D0ACC"/>
    <w:rsid w:val="643D610B"/>
    <w:rsid w:val="653E058E"/>
    <w:rsid w:val="65B05CA1"/>
    <w:rsid w:val="69457B8C"/>
    <w:rsid w:val="6AB72338"/>
    <w:rsid w:val="6B7C238A"/>
    <w:rsid w:val="6B88592F"/>
    <w:rsid w:val="6BE675B8"/>
    <w:rsid w:val="6BFA214F"/>
    <w:rsid w:val="6CBC1599"/>
    <w:rsid w:val="6D5D774A"/>
    <w:rsid w:val="6D624DC9"/>
    <w:rsid w:val="6E045B0B"/>
    <w:rsid w:val="6EEB70DF"/>
    <w:rsid w:val="6F0005EF"/>
    <w:rsid w:val="6F3D190F"/>
    <w:rsid w:val="6F463150"/>
    <w:rsid w:val="700F3CEF"/>
    <w:rsid w:val="71193D88"/>
    <w:rsid w:val="71AD37BF"/>
    <w:rsid w:val="730742D7"/>
    <w:rsid w:val="74517FCB"/>
    <w:rsid w:val="74A73BC4"/>
    <w:rsid w:val="750B45E3"/>
    <w:rsid w:val="75B56F03"/>
    <w:rsid w:val="75BB5123"/>
    <w:rsid w:val="769E415D"/>
    <w:rsid w:val="76E278AA"/>
    <w:rsid w:val="76F22EF1"/>
    <w:rsid w:val="77A110AB"/>
    <w:rsid w:val="77B91110"/>
    <w:rsid w:val="791D3B5A"/>
    <w:rsid w:val="7A2E697B"/>
    <w:rsid w:val="7A482ED8"/>
    <w:rsid w:val="7B3C6FA3"/>
    <w:rsid w:val="7B5573A2"/>
    <w:rsid w:val="7BEE6EAE"/>
    <w:rsid w:val="7C2D1ABA"/>
    <w:rsid w:val="7C5A44E0"/>
    <w:rsid w:val="7CAFDE3B"/>
    <w:rsid w:val="7E521976"/>
    <w:rsid w:val="7FD72059"/>
    <w:rsid w:val="EFFF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36" w:lineRule="auto"/>
      <w:ind w:firstLine="624" w:firstLineChars="200"/>
      <w:outlineLvl w:val="0"/>
    </w:pPr>
    <w:rPr>
      <w:rFonts w:eastAsia="黑体"/>
    </w:rPr>
  </w:style>
  <w:style w:type="paragraph" w:styleId="3">
    <w:name w:val="heading 2"/>
    <w:basedOn w:val="1"/>
    <w:next w:val="1"/>
    <w:link w:val="13"/>
    <w:qFormat/>
    <w:uiPriority w:val="0"/>
    <w:pPr>
      <w:adjustRightInd w:val="0"/>
      <w:snapToGrid w:val="0"/>
      <w:spacing w:line="336" w:lineRule="auto"/>
      <w:ind w:firstLine="624" w:firstLineChars="200"/>
      <w:outlineLvl w:val="1"/>
    </w:pPr>
    <w:rPr>
      <w:rFonts w:eastAsia="楷体_GB2312"/>
    </w:rPr>
  </w:style>
  <w:style w:type="paragraph" w:styleId="4">
    <w:name w:val="heading 3"/>
    <w:basedOn w:val="1"/>
    <w:next w:val="1"/>
    <w:qFormat/>
    <w:uiPriority w:val="0"/>
    <w:pPr>
      <w:spacing w:line="336" w:lineRule="auto"/>
      <w:ind w:firstLine="624" w:firstLineChars="200"/>
      <w:outlineLvl w:val="2"/>
    </w:pPr>
    <w:rPr>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Body Text Indent 2"/>
    <w:basedOn w:val="1"/>
    <w:next w:val="7"/>
    <w:qFormat/>
    <w:uiPriority w:val="99"/>
    <w:pPr>
      <w:spacing w:after="120" w:line="480" w:lineRule="auto"/>
      <w:ind w:left="420" w:leftChars="200"/>
    </w:pPr>
  </w:style>
  <w:style w:type="paragraph" w:styleId="7">
    <w:name w:val="Body Text Indent 3"/>
    <w:basedOn w:val="1"/>
    <w:qFormat/>
    <w:uiPriority w:val="99"/>
    <w:pPr>
      <w:ind w:left="200" w:leftChars="200"/>
    </w:pPr>
    <w:rPr>
      <w:sz w:val="16"/>
      <w:szCs w:val="16"/>
    </w:rPr>
  </w:style>
  <w:style w:type="paragraph" w:styleId="8">
    <w:name w:val="Body Text First Indent 2"/>
    <w:basedOn w:val="5"/>
    <w:next w:val="1"/>
    <w:qFormat/>
    <w:uiPriority w:val="0"/>
    <w:pPr>
      <w:ind w:firstLine="210"/>
    </w:pPr>
    <w:rPr>
      <w:rFonts w:eastAsia="宋体" w:cs="Times New Roman"/>
    </w:rPr>
  </w:style>
  <w:style w:type="paragraph" w:customStyle="1" w:styleId="11">
    <w:name w:val="索引 81"/>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character" w:customStyle="1" w:styleId="12">
    <w:name w:val="标题 2{858D7CFB-ED40-4347-BF05-701D383B685F}"/>
    <w:qFormat/>
    <w:uiPriority w:val="0"/>
    <w:rPr>
      <w:rFonts w:eastAsia="楷体_GB2312"/>
    </w:rPr>
  </w:style>
  <w:style w:type="character" w:customStyle="1" w:styleId="13">
    <w:name w:val="标题 2 字符"/>
    <w:link w:val="3"/>
    <w:qFormat/>
    <w:uiPriority w:val="0"/>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2695</Words>
  <Characters>2831</Characters>
  <Lines>20</Lines>
  <Paragraphs>5</Paragraphs>
  <TotalTime>4</TotalTime>
  <ScaleCrop>false</ScaleCrop>
  <LinksUpToDate>false</LinksUpToDate>
  <CharactersWithSpaces>2834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2020-08-17T16:13:00Z</dcterms:created>
  <dc:creator>花轮同学</dc:creator>
  <cp:lastModifiedBy>梁正华</cp:lastModifiedBy>
  <cp:lastPrinted>2024-06-21T01:16:00Z</cp:lastPrinted>
  <dcterms:modified xsi:type="dcterms:W3CDTF">2024-06-24T08:41:19Z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435100565_btnclosed</vt:lpwstr>
  </property>
  <property fmtid="{D5CDD505-2E9C-101B-9397-08002B2CF9AE}" pid="4" name="ICV">
    <vt:lpwstr>8B14C69BE709494582FE69936B16D5F9_13</vt:lpwstr>
  </property>
</Properties>
</file>