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72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2</w:t>
      </w:r>
    </w:p>
    <w:p>
      <w:pPr>
        <w:spacing w:line="0" w:lineRule="atLeast"/>
        <w:ind w:right="7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MERGEFIELD  batch_map_batchYear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p>
    <w:p>
      <w:pPr>
        <w:spacing w:line="0" w:lineRule="atLeast"/>
        <w:ind w:right="720"/>
        <w:jc w:val="left"/>
        <w:rPr>
          <w:rFonts w:ascii="宋体" w:hAnsi="宋体" w:eastAsia="宋体" w:cs="Times New Roman"/>
          <w:sz w:val="24"/>
        </w:rPr>
      </w:pPr>
      <w:r>
        <w:rPr>
          <w:rFonts w:hint="eastAsia" w:ascii="仿宋_GB2312" w:hAnsi="仿宋_GB2312" w:eastAsia="仿宋_GB2312" w:cs="仿宋_GB2312"/>
          <w:sz w:val="28"/>
          <w:szCs w:val="28"/>
        </w:rPr>
        <w:t>申请编号：</w:t>
      </w: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MERGEFIELD  base_map_applicationno  \* MERGEFORMAT</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ascii="宋体" w:hAnsi="宋体" w:eastAsia="宋体" w:cs="Times New Roman"/>
          <w:sz w:val="24"/>
        </w:rPr>
        <w:fldChar w:fldCharType="end"/>
      </w:r>
    </w:p>
    <w:p>
      <w:pPr>
        <w:spacing w:line="0" w:lineRule="atLeast"/>
        <w:ind w:firstLine="3077" w:firstLineChars="1095"/>
        <w:rPr>
          <w:rFonts w:ascii="宋体" w:hAnsi="宋体" w:eastAsia="宋体" w:cs="Times New Roman"/>
          <w:b/>
          <w:bCs/>
          <w:sz w:val="28"/>
        </w:rPr>
      </w:pPr>
    </w:p>
    <w:p>
      <w:pPr>
        <w:spacing w:line="0" w:lineRule="atLeast"/>
        <w:ind w:firstLine="3077" w:firstLineChars="1095"/>
        <w:rPr>
          <w:rFonts w:ascii="宋体" w:hAnsi="宋体" w:eastAsia="宋体" w:cs="Times New Roman"/>
          <w:b/>
          <w:bCs/>
          <w:sz w:val="28"/>
        </w:rPr>
      </w:pPr>
    </w:p>
    <w:p>
      <w:pPr>
        <w:spacing w:line="0" w:lineRule="atLeast"/>
        <w:rPr>
          <w:rFonts w:hint="eastAsia" w:ascii="宋体" w:hAnsi="宋体" w:eastAsia="宋体" w:cs="Times New Roman"/>
          <w:b/>
          <w:bCs/>
          <w:sz w:val="28"/>
        </w:rPr>
      </w:pPr>
      <w:r>
        <w:rPr>
          <w:rFonts w:hint="eastAsia" w:ascii="宋体" w:hAnsi="宋体" w:eastAsia="宋体" w:cs="Times New Roman"/>
          <w:b/>
          <w:bCs/>
          <w:sz w:val="28"/>
        </w:rPr>
        <w:tab/>
      </w:r>
    </w:p>
    <w:p>
      <w:pPr>
        <w:spacing w:line="0" w:lineRule="atLeast"/>
        <w:rPr>
          <w:rFonts w:hint="eastAsia" w:ascii="宋体" w:hAnsi="宋体" w:eastAsia="宋体" w:cs="Times New Roman"/>
          <w:b/>
          <w:bCs/>
          <w:sz w:val="28"/>
        </w:rPr>
      </w:pPr>
    </w:p>
    <w:p>
      <w:pPr>
        <w:spacing w:line="0" w:lineRule="atLeast"/>
        <w:rPr>
          <w:rFonts w:ascii="宋体" w:hAnsi="宋体" w:eastAsia="宋体" w:cs="Times New Roman"/>
          <w:b/>
          <w:bCs/>
          <w:sz w:val="28"/>
        </w:rPr>
      </w:pPr>
    </w:p>
    <w:p>
      <w:pPr>
        <w:spacing w:line="0" w:lineRule="atLeast"/>
        <w:jc w:val="center"/>
        <w:rPr>
          <w:rFonts w:hint="eastAsia" w:ascii="黑体" w:hAnsi="黑体" w:eastAsia="黑体" w:cs="黑体"/>
          <w:b w:val="0"/>
          <w:bCs w:val="0"/>
          <w:color w:val="auto"/>
          <w:sz w:val="44"/>
        </w:rPr>
      </w:pPr>
      <w:r>
        <w:rPr>
          <w:rFonts w:hint="eastAsia" w:ascii="黑体" w:hAnsi="黑体" w:eastAsia="黑体" w:cs="黑体"/>
          <w:b w:val="0"/>
          <w:bCs w:val="0"/>
          <w:color w:val="auto"/>
          <w:sz w:val="44"/>
        </w:rPr>
        <w:t>贵州省</w:t>
      </w:r>
      <w:r>
        <w:rPr>
          <w:rFonts w:hint="eastAsia" w:ascii="黑体" w:hAnsi="黑体" w:eastAsia="黑体" w:cs="黑体"/>
          <w:b w:val="0"/>
          <w:bCs w:val="0"/>
          <w:color w:val="auto"/>
          <w:sz w:val="44"/>
          <w:lang w:eastAsia="zh-CN"/>
        </w:rPr>
        <w:t>科技成果转化计划重大</w:t>
      </w:r>
      <w:r>
        <w:rPr>
          <w:rFonts w:hint="eastAsia" w:ascii="黑体" w:hAnsi="黑体" w:eastAsia="黑体" w:cs="黑体"/>
          <w:b w:val="0"/>
          <w:bCs w:val="0"/>
          <w:color w:val="auto"/>
          <w:sz w:val="44"/>
        </w:rPr>
        <w:t>项目申</w:t>
      </w:r>
      <w:r>
        <w:rPr>
          <w:rFonts w:hint="eastAsia" w:ascii="黑体" w:hAnsi="黑体" w:eastAsia="黑体" w:cs="黑体"/>
          <w:b w:val="0"/>
          <w:bCs w:val="0"/>
          <w:color w:val="auto"/>
          <w:sz w:val="44"/>
          <w:lang w:eastAsia="zh-CN"/>
        </w:rPr>
        <w:t>报</w:t>
      </w:r>
      <w:r>
        <w:rPr>
          <w:rFonts w:hint="eastAsia" w:ascii="黑体" w:hAnsi="黑体" w:eastAsia="黑体" w:cs="黑体"/>
          <w:b w:val="0"/>
          <w:bCs w:val="0"/>
          <w:color w:val="auto"/>
          <w:sz w:val="44"/>
        </w:rPr>
        <w:t>书</w:t>
      </w:r>
    </w:p>
    <w:p>
      <w:pPr>
        <w:spacing w:line="0" w:lineRule="atLeast"/>
        <w:jc w:val="center"/>
        <w:rPr>
          <w:rFonts w:ascii="宋体" w:hAnsi="宋体" w:eastAsia="宋体" w:cs="Times New Roman"/>
          <w:b/>
          <w:bCs/>
          <w:color w:val="FF0000"/>
          <w:sz w:val="24"/>
        </w:rPr>
      </w:pPr>
    </w:p>
    <w:p>
      <w:pPr>
        <w:spacing w:line="0" w:lineRule="atLeast"/>
        <w:rPr>
          <w:rFonts w:ascii="宋体" w:hAnsi="宋体" w:eastAsia="宋体" w:cs="Times New Roman"/>
          <w:b/>
          <w:sz w:val="32"/>
          <w:szCs w:val="32"/>
        </w:rPr>
      </w:pPr>
    </w:p>
    <w:p>
      <w:pPr>
        <w:spacing w:line="0" w:lineRule="atLeast"/>
        <w:rPr>
          <w:rFonts w:ascii="宋体" w:hAnsi="宋体" w:eastAsia="宋体" w:cs="Times New Roman"/>
          <w:b/>
          <w:sz w:val="32"/>
          <w:szCs w:val="32"/>
        </w:rPr>
      </w:pPr>
    </w:p>
    <w:p>
      <w:pPr>
        <w:spacing w:line="0" w:lineRule="atLeast"/>
        <w:rPr>
          <w:rFonts w:ascii="宋体" w:hAnsi="宋体" w:eastAsia="宋体" w:cs="Times New Roman"/>
          <w:b/>
          <w:bCs/>
          <w:sz w:val="28"/>
        </w:rPr>
      </w:pPr>
      <w:bookmarkStart w:id="0" w:name="PLAN_AND_AIM_BINARY"/>
      <w:bookmarkEnd w:id="0"/>
    </w:p>
    <w:p>
      <w:pPr>
        <w:spacing w:line="0" w:lineRule="atLeast"/>
        <w:rPr>
          <w:rFonts w:ascii="宋体" w:hAnsi="宋体" w:eastAsia="宋体" w:cs="Times New Roman"/>
          <w:b/>
          <w:bCs/>
          <w:sz w:val="28"/>
        </w:rPr>
      </w:pPr>
    </w:p>
    <w:p>
      <w:pPr>
        <w:spacing w:line="240" w:lineRule="auto"/>
        <w:rPr>
          <w:rFonts w:ascii="宋体" w:hAnsi="宋体" w:eastAsia="宋体" w:cs="Times New Roman"/>
          <w:sz w:val="21"/>
        </w:rPr>
      </w:pPr>
    </w:p>
    <w:p>
      <w:pPr>
        <w:spacing w:line="480" w:lineRule="auto"/>
        <w:ind w:firstLine="642"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4384;mso-width-relative:page;mso-height-relative:page;" filled="f" stroked="t" coordsize="21600,21600" o:gfxdata="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omXJ2AAAAAkBAAAPAAAAAAAAAAEAIAAAADgAAABkcnMvZG93bnJldi54&#10;bWxQSwECFAAUAAAACACHTuJAcotvG+QBAACqAwAADgAAAAAAAAABACAAAAA9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项目名称</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base_map_projectbasename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pPr>
        <w:spacing w:line="48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59264;mso-width-relative:page;mso-height-relative:page;" filled="f" stroked="t" coordsize="21600,21600" o:gfxdata="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omXJ2AAAAAkBAAAPAAAAAAAAAAEAIAAAADgAAABkcnMvZG93bnJldi54&#10;bWxQSwECFAAUAAAACACHTuJA1XtCauQBAACqAwAADgAAAAAAAAABACAAAAA9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b/>
          <w:bCs/>
          <w:kern w:val="0"/>
          <w:sz w:val="32"/>
          <w:szCs w:val="32"/>
        </w:rPr>
        <w:t>项目负责人：</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party_map_name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pPr>
        <w:spacing w:line="480" w:lineRule="auto"/>
        <w:ind w:firstLine="642"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0288;mso-width-relative:page;mso-height-relative:page;" filled="f" stroked="t" coordsize="21600,21600" o:gfxdata="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omXJ2AAAAAkBAAAPAAAAAAAAAAEAIAAAADgAAABkcnMvZG93bnJldi54&#10;bWxQSwECFAAUAAAACACHTuJApgBsv+QBAACqAwAADgAAAAAAAAABACAAAAA9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联系电话</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party_map_mobilephone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pPr>
        <w:spacing w:line="480" w:lineRule="auto"/>
        <w:ind w:firstLine="642"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1312;mso-width-relative:page;mso-height-relative:page;" filled="f" stroked="t" coordsize="21600,21600" o:gfxdata="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omXJ2AAAAAkBAAAPAAAAAAAAAAEAIAAAADgAAABkcnMvZG93bnJldi54&#10;bWxQSwECFAAUAAAACACHTuJAPGo0+eQBAACqAwAADgAAAAAAAAABACAAAAA9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lang w:eastAsia="zh-CN"/>
        </w:rPr>
        <w:t>牵头</w:t>
      </w:r>
      <w:r>
        <w:rPr>
          <w:rFonts w:hint="eastAsia" w:ascii="仿宋_GB2312" w:hAnsi="仿宋_GB2312" w:eastAsia="仿宋_GB2312" w:cs="仿宋_GB2312"/>
          <w:b/>
          <w:bCs/>
          <w:spacing w:val="37"/>
          <w:kern w:val="0"/>
          <w:sz w:val="32"/>
          <w:szCs w:val="32"/>
        </w:rPr>
        <w:t>单位</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dwqk_map_organizationname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pPr>
        <w:spacing w:line="240" w:lineRule="auto"/>
        <w:ind w:firstLine="642" w:firstLineChars="200"/>
        <w:rPr>
          <w:rFonts w:ascii="宋体" w:hAnsi="宋体" w:eastAsia="宋体" w:cs="Times New Roman"/>
          <w:b/>
          <w:bCs/>
          <w:sz w:val="30"/>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3360;mso-width-relative:page;mso-height-relative:page;" filled="f" stroked="t" coordsize="21600,21600" o:gfxdata="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qJlydgAAAAJAQAADwAAAAAAAAABACAAAAA4AAAAZHJzL2Rvd25yZXYueG1s&#10;UEsBAhQAFAAAAAgAh07iQJuaGYjiAQAAqgMAAA4AAAAAAAAAAQAgAAAAP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填报日期</w:t>
      </w:r>
      <w:r>
        <w:rPr>
          <w:rFonts w:hint="eastAsia" w:ascii="仿宋_GB2312" w:hAnsi="仿宋_GB2312" w:eastAsia="仿宋_GB2312" w:cs="仿宋_GB2312"/>
          <w:b/>
          <w:bCs/>
          <w:spacing w:val="2"/>
          <w:kern w:val="0"/>
          <w:sz w:val="32"/>
          <w:szCs w:val="32"/>
        </w:rPr>
        <w:t>：</w:t>
      </w:r>
      <w:r>
        <w:rPr>
          <w:rFonts w:ascii="宋体" w:hAnsi="宋体" w:eastAsia="宋体" w:cs="Times New Roman"/>
          <w:b/>
          <w:bCs/>
          <w:spacing w:val="2"/>
          <w:kern w:val="0"/>
          <w:sz w:val="30"/>
        </w:rPr>
        <w:fldChar w:fldCharType="begin"/>
      </w:r>
      <w:r>
        <w:rPr>
          <w:rFonts w:ascii="宋体" w:hAnsi="宋体" w:eastAsia="宋体" w:cs="Times New Roman"/>
          <w:b/>
          <w:bCs/>
          <w:spacing w:val="2"/>
          <w:kern w:val="0"/>
          <w:sz w:val="30"/>
        </w:rPr>
        <w:instrText xml:space="preserve"> </w:instrText>
      </w:r>
      <w:r>
        <w:rPr>
          <w:rFonts w:hint="eastAsia" w:ascii="宋体" w:hAnsi="宋体" w:eastAsia="宋体" w:cs="Times New Roman"/>
          <w:b/>
          <w:bCs/>
          <w:spacing w:val="2"/>
          <w:kern w:val="0"/>
          <w:sz w:val="30"/>
        </w:rPr>
        <w:instrText xml:space="preserve">MERGEFIELD  base_map_applydate  \* MERGEFORMAT</w:instrText>
      </w:r>
      <w:r>
        <w:rPr>
          <w:rFonts w:ascii="宋体" w:hAnsi="宋体" w:eastAsia="宋体" w:cs="Times New Roman"/>
          <w:b/>
          <w:bCs/>
          <w:spacing w:val="2"/>
          <w:kern w:val="0"/>
          <w:sz w:val="30"/>
        </w:rPr>
        <w:instrText xml:space="preserve"> </w:instrText>
      </w:r>
      <w:r>
        <w:rPr>
          <w:rFonts w:ascii="宋体" w:hAnsi="宋体" w:eastAsia="宋体" w:cs="Times New Roman"/>
          <w:b/>
          <w:bCs/>
          <w:spacing w:val="2"/>
          <w:kern w:val="0"/>
          <w:sz w:val="30"/>
        </w:rPr>
        <w:fldChar w:fldCharType="separate"/>
      </w:r>
      <w:r>
        <w:rPr>
          <w:rFonts w:ascii="宋体" w:hAnsi="宋体" w:eastAsia="宋体" w:cs="Times New Roman"/>
          <w:b/>
          <w:bCs/>
          <w:spacing w:val="2"/>
          <w:kern w:val="0"/>
          <w:sz w:val="30"/>
        </w:rPr>
        <w:fldChar w:fldCharType="end"/>
      </w:r>
    </w:p>
    <w:p>
      <w:pPr>
        <w:spacing w:line="480" w:lineRule="auto"/>
        <w:rPr>
          <w:rFonts w:ascii="宋体" w:hAnsi="宋体" w:eastAsia="宋体" w:cs="Times New Roman"/>
          <w:b/>
          <w:bCs/>
          <w:spacing w:val="26"/>
          <w:sz w:val="30"/>
        </w:rPr>
      </w:pPr>
    </w:p>
    <w:p>
      <w:pPr>
        <w:spacing w:line="480" w:lineRule="auto"/>
        <w:rPr>
          <w:rFonts w:ascii="宋体" w:hAnsi="宋体" w:eastAsia="宋体" w:cs="Times New Roman"/>
          <w:b/>
          <w:bCs/>
          <w:spacing w:val="26"/>
          <w:sz w:val="30"/>
        </w:rPr>
      </w:pPr>
    </w:p>
    <w:p>
      <w:pPr>
        <w:pStyle w:val="2"/>
        <w:rPr>
          <w:rFonts w:ascii="宋体" w:hAnsi="宋体" w:eastAsia="宋体" w:cs="Times New Roman"/>
          <w:b/>
          <w:bCs/>
          <w:spacing w:val="26"/>
          <w:sz w:val="30"/>
        </w:rPr>
      </w:pPr>
    </w:p>
    <w:p>
      <w:pPr>
        <w:pStyle w:val="3"/>
      </w:pPr>
    </w:p>
    <w:p>
      <w:pPr>
        <w:spacing w:line="480" w:lineRule="auto"/>
        <w:jc w:val="center"/>
        <w:rPr>
          <w:rFonts w:hint="eastAsia" w:ascii="黑体" w:hAnsi="黑体" w:eastAsia="黑体" w:cs="黑体"/>
          <w:b/>
          <w:bCs/>
          <w:spacing w:val="26"/>
          <w:sz w:val="30"/>
        </w:rPr>
      </w:pPr>
      <w:r>
        <w:rPr>
          <w:rFonts w:hint="eastAsia" w:ascii="黑体" w:hAnsi="黑体" w:eastAsia="黑体" w:cs="黑体"/>
          <w:b/>
          <w:bCs/>
          <w:spacing w:val="26"/>
          <w:sz w:val="30"/>
        </w:rPr>
        <w:t>贵州省科学技术厅</w:t>
      </w:r>
    </w:p>
    <w:p>
      <w:pPr>
        <w:spacing w:line="480" w:lineRule="auto"/>
        <w:jc w:val="center"/>
        <w:rPr>
          <w:rFonts w:hint="eastAsia" w:ascii="黑体" w:hAnsi="黑体" w:eastAsia="黑体" w:cs="黑体"/>
          <w:b w:val="0"/>
          <w:bCs w:val="0"/>
          <w:spacing w:val="26"/>
          <w:sz w:val="30"/>
        </w:rPr>
      </w:pPr>
      <w:r>
        <w:rPr>
          <w:rFonts w:hint="eastAsia" w:ascii="黑体" w:hAnsi="黑体" w:eastAsia="黑体" w:cs="黑体"/>
          <w:b/>
          <w:bCs/>
          <w:spacing w:val="26"/>
          <w:sz w:val="30"/>
        </w:rPr>
        <w:t>二零</w:t>
      </w:r>
      <w:r>
        <w:rPr>
          <w:rFonts w:hint="eastAsia" w:ascii="黑体" w:hAnsi="黑体" w:eastAsia="黑体" w:cs="黑体"/>
          <w:b/>
          <w:bCs/>
          <w:spacing w:val="26"/>
          <w:sz w:val="30"/>
          <w:lang w:eastAsia="zh-CN"/>
        </w:rPr>
        <w:t>二五</w:t>
      </w:r>
      <w:r>
        <w:rPr>
          <w:rFonts w:hint="eastAsia" w:ascii="黑体" w:hAnsi="黑体" w:eastAsia="黑体" w:cs="黑体"/>
          <w:b/>
          <w:bCs/>
          <w:spacing w:val="26"/>
          <w:sz w:val="30"/>
        </w:rPr>
        <w:t>年制</w:t>
      </w:r>
    </w:p>
    <w:p>
      <w:pPr>
        <w:widowControl/>
        <w:spacing w:line="480" w:lineRule="auto"/>
        <w:jc w:val="left"/>
        <w:rPr>
          <w:rFonts w:hint="eastAsia" w:ascii="楷体_GB2312" w:hAnsi="楷体_GB2312" w:eastAsia="楷体_GB2312" w:cs="楷体_GB2312"/>
          <w:b w:val="0"/>
          <w:bCs w:val="0"/>
          <w:spacing w:val="26"/>
          <w:sz w:val="30"/>
        </w:rPr>
      </w:pPr>
    </w:p>
    <w:p>
      <w:pPr>
        <w:pStyle w:val="2"/>
        <w:rPr>
          <w:rFonts w:hint="eastAsia"/>
        </w:rPr>
        <w:sectPr>
          <w:headerReference r:id="rId7" w:type="first"/>
          <w:headerReference r:id="rId5" w:type="default"/>
          <w:head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start="5"/>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rPr>
      </w:pPr>
      <w:bookmarkStart w:id="1" w:name="_Toc14572"/>
      <w:r>
        <w:rPr>
          <w:rFonts w:hint="eastAsia" w:ascii="方正小标宋_GBK" w:hAnsi="方正小标宋_GBK" w:eastAsia="方正小标宋_GBK" w:cs="方正小标宋_GBK"/>
          <w:b w:val="0"/>
          <w:bCs w:val="0"/>
          <w:sz w:val="32"/>
          <w:szCs w:val="32"/>
        </w:rPr>
        <w:t>一、项目基本情况</w:t>
      </w:r>
    </w:p>
    <w:tbl>
      <w:tblPr>
        <w:tblStyle w:val="11"/>
        <w:tblW w:w="9311" w:type="dxa"/>
        <w:tblInd w:w="-5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705"/>
        <w:gridCol w:w="530"/>
        <w:gridCol w:w="263"/>
        <w:gridCol w:w="572"/>
        <w:gridCol w:w="1834"/>
        <w:gridCol w:w="695"/>
        <w:gridCol w:w="604"/>
        <w:gridCol w:w="409"/>
        <w:gridCol w:w="46"/>
        <w:gridCol w:w="170"/>
        <w:gridCol w:w="507"/>
        <w:gridCol w:w="473"/>
        <w:gridCol w:w="1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经费</w:t>
            </w:r>
            <w:r>
              <w:rPr>
                <w:rFonts w:hint="default" w:ascii="Times New Roman" w:hAnsi="Times New Roman" w:eastAsia="仿宋_GB2312" w:cs="Times New Roman"/>
                <w:sz w:val="24"/>
                <w:szCs w:val="24"/>
                <w:lang w:eastAsia="zh-CN"/>
              </w:rPr>
              <w:t>预算</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总预算</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，其中申请</w:t>
            </w:r>
            <w:r>
              <w:rPr>
                <w:rFonts w:hint="default" w:ascii="Times New Roman" w:hAnsi="Times New Roman" w:eastAsia="仿宋_GB2312" w:cs="Times New Roman"/>
                <w:sz w:val="24"/>
                <w:szCs w:val="24"/>
              </w:rPr>
              <w:t>科技支持</w:t>
            </w:r>
            <w:r>
              <w:rPr>
                <w:rFonts w:hint="default" w:ascii="Times New Roman" w:hAnsi="Times New Roman" w:eastAsia="仿宋_GB2312" w:cs="Times New Roman"/>
                <w:sz w:val="24"/>
                <w:szCs w:val="24"/>
                <w:lang w:eastAsia="zh-CN"/>
              </w:rPr>
              <w:t>经费</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万元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项目</w:t>
            </w:r>
            <w:r>
              <w:rPr>
                <w:rFonts w:hint="default" w:ascii="Times New Roman" w:hAnsi="Times New Roman" w:eastAsia="仿宋_GB2312" w:cs="Times New Roman"/>
                <w:sz w:val="24"/>
                <w:szCs w:val="24"/>
              </w:rPr>
              <w:t>起止时间</w:t>
            </w:r>
          </w:p>
        </w:tc>
        <w:tc>
          <w:tcPr>
            <w:tcW w:w="8041" w:type="dxa"/>
            <w:gridSpan w:val="13"/>
            <w:tcBorders>
              <w:top w:val="single" w:color="auto" w:sz="12" w:space="0"/>
              <w:left w:val="single" w:color="auto" w:sz="6" w:space="0"/>
              <w:bottom w:val="single" w:color="auto" w:sz="12" w:space="0"/>
              <w:right w:val="single" w:color="auto" w:sz="12" w:space="0"/>
            </w:tcBorders>
            <w:vAlign w:val="center"/>
          </w:tcPr>
          <w:p>
            <w:pPr>
              <w:spacing w:line="240" w:lineRule="auto"/>
              <w:ind w:firstLine="960" w:firstLineChars="4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r>
              <w:rPr>
                <w:rFonts w:hint="eastAsia" w:ascii="Times New Roman" w:hAnsi="Times New Roman" w:cs="Times New Roman"/>
                <w:sz w:val="24"/>
                <w:szCs w:val="24"/>
                <w:lang w:val="en-US" w:eastAsia="zh-CN"/>
              </w:rPr>
              <w:t xml:space="preserve">  </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1</w:t>
            </w:r>
          </w:p>
        </w:tc>
        <w:tc>
          <w:tcPr>
            <w:tcW w:w="1498" w:type="dxa"/>
            <w:gridSpan w:val="3"/>
            <w:tcBorders>
              <w:top w:val="single" w:color="auto" w:sz="12"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pPr>
              <w:spacing w:line="240" w:lineRule="auto"/>
              <w:rPr>
                <w:rFonts w:hint="default" w:ascii="Times New Roman" w:hAnsi="Times New Roman" w:eastAsia="仿宋_GB2312" w:cs="Times New Roman"/>
                <w:sz w:val="24"/>
                <w:szCs w:val="24"/>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lang w:eastAsia="zh-CN"/>
              </w:rPr>
              <w:t>组织机构代码或统一信用代码</w:t>
            </w:r>
          </w:p>
        </w:tc>
        <w:tc>
          <w:tcPr>
            <w:tcW w:w="1706" w:type="dxa"/>
            <w:gridSpan w:val="2"/>
            <w:tcBorders>
              <w:top w:val="single" w:color="auto" w:sz="12"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市（州）、县（市、区、特区）、省级及以上开发区（区内单位必填）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rPr>
                <w:rFonts w:hint="default" w:ascii="Times New Roman" w:hAnsi="Times New Roman" w:eastAsia="仿宋_GB2312" w:cs="Times New Roman"/>
                <w:sz w:val="24"/>
                <w:szCs w:val="24"/>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单位性质</w:t>
            </w:r>
          </w:p>
        </w:tc>
        <w:tc>
          <w:tcPr>
            <w:tcW w:w="4114" w:type="dxa"/>
            <w:gridSpan w:val="5"/>
            <w:tcBorders>
              <w:top w:val="single" w:color="auto" w:sz="6" w:space="0"/>
              <w:left w:val="single" w:color="auto" w:sz="6" w:space="0"/>
              <w:bottom w:val="single" w:color="auto" w:sz="12" w:space="0"/>
              <w:right w:val="single" w:color="auto" w:sz="6" w:space="0"/>
            </w:tcBorders>
            <w:vAlign w:val="center"/>
          </w:tcPr>
          <w:p>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723" w:type="dxa"/>
            <w:gridSpan w:val="3"/>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2</w:t>
            </w:r>
          </w:p>
        </w:tc>
        <w:tc>
          <w:tcPr>
            <w:tcW w:w="1498" w:type="dxa"/>
            <w:gridSpan w:val="3"/>
            <w:tcBorders>
              <w:top w:val="single" w:color="auto" w:sz="12"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1"/>
                <w:szCs w:val="21"/>
                <w:lang w:eastAsia="zh-CN"/>
              </w:rPr>
              <w:t>组织机构代码或统一信用代码</w:t>
            </w:r>
          </w:p>
        </w:tc>
        <w:tc>
          <w:tcPr>
            <w:tcW w:w="1706" w:type="dxa"/>
            <w:gridSpan w:val="2"/>
            <w:tcBorders>
              <w:top w:val="single" w:color="auto" w:sz="12" w:space="0"/>
              <w:left w:val="single" w:color="auto" w:sz="6" w:space="0"/>
              <w:bottom w:val="single" w:color="auto" w:sz="6" w:space="0"/>
              <w:right w:val="single" w:color="auto" w:sz="12" w:space="0"/>
            </w:tcBorders>
            <w:vAlign w:val="center"/>
          </w:tcPr>
          <w:p>
            <w:pPr>
              <w:spacing w:line="240" w:lineRule="auto"/>
              <w:jc w:val="left"/>
              <w:rPr>
                <w:rFonts w:hint="default" w:ascii="Times New Roman" w:hAnsi="Times New Roman" w:eastAsia="仿宋_GB2312"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pPr>
              <w:spacing w:line="24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市（州）、县（市、区、特区）、省级及以上开发区（区内单位必填）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pPr>
              <w:spacing w:line="240" w:lineRule="auto"/>
              <w:rPr>
                <w:rFonts w:hint="default" w:ascii="Times New Roman" w:hAnsi="Times New Roman" w:eastAsia="仿宋_GB2312" w:cs="Times New Roman"/>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单位性质</w:t>
            </w:r>
          </w:p>
        </w:tc>
        <w:tc>
          <w:tcPr>
            <w:tcW w:w="4160" w:type="dxa"/>
            <w:gridSpan w:val="6"/>
            <w:tcBorders>
              <w:top w:val="single" w:color="auto" w:sz="6" w:space="0"/>
              <w:left w:val="single" w:color="auto" w:sz="6" w:space="0"/>
              <w:bottom w:val="single" w:color="auto" w:sz="12" w:space="0"/>
              <w:right w:val="single" w:color="auto" w:sz="6" w:space="0"/>
            </w:tcBorders>
            <w:vAlign w:val="center"/>
          </w:tcPr>
          <w:p>
            <w:p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677" w:type="dxa"/>
            <w:gridSpan w:val="2"/>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270" w:type="dxa"/>
            <w:tcBorders>
              <w:top w:val="single" w:color="auto" w:sz="12" w:space="0"/>
              <w:left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推荐单位</w:t>
            </w:r>
          </w:p>
        </w:tc>
        <w:tc>
          <w:tcPr>
            <w:tcW w:w="8041" w:type="dxa"/>
            <w:gridSpan w:val="13"/>
            <w:tcBorders>
              <w:top w:val="single" w:color="auto" w:sz="12" w:space="0"/>
              <w:left w:val="single" w:color="auto" w:sz="6" w:space="0"/>
              <w:bottom w:val="single" w:color="auto" w:sz="4" w:space="0"/>
              <w:right w:val="single" w:color="auto" w:sz="12" w:space="0"/>
            </w:tcBorders>
            <w:vAlign w:val="center"/>
          </w:tcPr>
          <w:p>
            <w:pPr>
              <w:spacing w:line="240" w:lineRule="auto"/>
              <w:jc w:val="both"/>
              <w:rPr>
                <w:rFonts w:hint="default" w:ascii="Times New Roman" w:hAnsi="Times New Roman" w:eastAsia="仿宋_GB2312"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restart"/>
            <w:tcBorders>
              <w:top w:val="single" w:color="auto" w:sz="4" w:space="0"/>
              <w:left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联系人</w:t>
            </w:r>
          </w:p>
        </w:tc>
        <w:tc>
          <w:tcPr>
            <w:tcW w:w="1235" w:type="dxa"/>
            <w:gridSpan w:val="2"/>
            <w:tcBorders>
              <w:top w:val="single" w:color="auto" w:sz="4" w:space="0"/>
              <w:left w:val="single" w:color="auto" w:sz="6"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姓名</w:t>
            </w:r>
          </w:p>
        </w:tc>
        <w:tc>
          <w:tcPr>
            <w:tcW w:w="2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电子邮箱</w:t>
            </w:r>
          </w:p>
        </w:tc>
        <w:tc>
          <w:tcPr>
            <w:tcW w:w="2838" w:type="dxa"/>
            <w:gridSpan w:val="6"/>
            <w:tcBorders>
              <w:top w:val="single" w:color="auto" w:sz="6" w:space="0"/>
              <w:left w:val="single" w:color="auto" w:sz="4" w:space="0"/>
              <w:bottom w:val="single" w:color="auto" w:sz="4" w:space="0"/>
              <w:right w:val="single" w:color="auto" w:sz="12" w:space="0"/>
            </w:tcBorders>
            <w:vAlign w:val="center"/>
          </w:tcPr>
          <w:p>
            <w:pPr>
              <w:spacing w:line="240" w:lineRule="auto"/>
              <w:jc w:val="both"/>
              <w:rPr>
                <w:rFonts w:hint="default" w:ascii="Times New Roman" w:hAnsi="Times New Roman" w:eastAsia="仿宋_GB2312"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continue"/>
            <w:tcBorders>
              <w:left w:val="single" w:color="auto" w:sz="12" w:space="0"/>
              <w:bottom w:val="single" w:color="auto" w:sz="4"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p>
        </w:tc>
        <w:tc>
          <w:tcPr>
            <w:tcW w:w="1235" w:type="dxa"/>
            <w:gridSpan w:val="2"/>
            <w:tcBorders>
              <w:top w:val="single" w:color="auto" w:sz="4" w:space="0"/>
              <w:left w:val="single" w:color="auto" w:sz="6"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固定电话</w:t>
            </w:r>
          </w:p>
        </w:tc>
        <w:tc>
          <w:tcPr>
            <w:tcW w:w="266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移动电话</w:t>
            </w:r>
          </w:p>
        </w:tc>
        <w:tc>
          <w:tcPr>
            <w:tcW w:w="2838" w:type="dxa"/>
            <w:gridSpan w:val="6"/>
            <w:tcBorders>
              <w:top w:val="single" w:color="auto" w:sz="4" w:space="0"/>
              <w:left w:val="single" w:color="auto" w:sz="4" w:space="0"/>
              <w:bottom w:val="single" w:color="auto" w:sz="4" w:space="0"/>
              <w:right w:val="single" w:color="auto" w:sz="12" w:space="0"/>
            </w:tcBorders>
            <w:vAlign w:val="center"/>
          </w:tcPr>
          <w:p>
            <w:pPr>
              <w:spacing w:line="240" w:lineRule="auto"/>
              <w:jc w:val="both"/>
              <w:rPr>
                <w:rFonts w:hint="default" w:ascii="Times New Roman" w:hAnsi="Times New Roman" w:eastAsia="仿宋_GB2312"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restart"/>
            <w:tcBorders>
              <w:top w:val="single" w:color="auto" w:sz="4" w:space="0"/>
              <w:left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参与单位</w:t>
            </w:r>
          </w:p>
        </w:tc>
        <w:tc>
          <w:tcPr>
            <w:tcW w:w="705" w:type="dxa"/>
            <w:tcBorders>
              <w:top w:val="single" w:color="auto" w:sz="4" w:space="0"/>
              <w:left w:val="single" w:color="auto" w:sz="6"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序号</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名称</w:t>
            </w:r>
          </w:p>
        </w:tc>
        <w:tc>
          <w:tcPr>
            <w:tcW w:w="18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所在地</w:t>
            </w:r>
          </w:p>
        </w:tc>
        <w:tc>
          <w:tcPr>
            <w:tcW w:w="1924"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组织机构代码或统一信用代码</w:t>
            </w:r>
          </w:p>
        </w:tc>
        <w:tc>
          <w:tcPr>
            <w:tcW w:w="98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联系人</w:t>
            </w:r>
          </w:p>
        </w:tc>
        <w:tc>
          <w:tcPr>
            <w:tcW w:w="123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pPr>
              <w:spacing w:line="240" w:lineRule="auto"/>
              <w:jc w:val="center"/>
              <w:rPr>
                <w:rFonts w:hint="default" w:ascii="Times New Roman" w:hAnsi="Times New Roman" w:eastAsia="仿宋_GB2312"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70" w:type="dxa"/>
            <w:tcBorders>
              <w:top w:val="single" w:color="auto" w:sz="4" w:space="0"/>
              <w:left w:val="single" w:color="auto" w:sz="12" w:space="0"/>
              <w:bottom w:val="single" w:color="auto" w:sz="6"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所属学科</w:t>
            </w:r>
            <w:r>
              <w:rPr>
                <w:rFonts w:hint="default" w:ascii="Times New Roman" w:hAnsi="Times New Roman" w:eastAsia="仿宋_GB2312" w:cs="Times New Roman"/>
                <w:sz w:val="24"/>
                <w:szCs w:val="24"/>
                <w:lang w:eastAsia="zh-CN"/>
              </w:rPr>
              <w:t>和行业</w:t>
            </w:r>
          </w:p>
          <w:p>
            <w:pPr>
              <w:spacing w:line="240" w:lineRule="auto"/>
              <w:jc w:val="center"/>
              <w:rPr>
                <w:rFonts w:hint="default" w:ascii="Times New Roman" w:hAnsi="Times New Roman" w:eastAsia="仿宋_GB2312" w:cs="Times New Roman"/>
                <w:sz w:val="24"/>
                <w:szCs w:val="24"/>
              </w:rPr>
            </w:pPr>
          </w:p>
        </w:tc>
        <w:tc>
          <w:tcPr>
            <w:tcW w:w="8041" w:type="dxa"/>
            <w:gridSpan w:val="13"/>
            <w:tcBorders>
              <w:top w:val="single" w:color="auto" w:sz="6" w:space="0"/>
              <w:left w:val="single" w:color="auto" w:sz="6" w:space="0"/>
              <w:bottom w:val="single" w:color="auto" w:sz="6" w:space="0"/>
              <w:right w:val="single" w:color="auto" w:sz="12" w:space="0"/>
            </w:tcBorders>
            <w:vAlign w:val="center"/>
          </w:tcPr>
          <w:p>
            <w:pPr>
              <w:numPr>
                <w:ilvl w:val="0"/>
                <w:numId w:val="0"/>
              </w:num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1"/>
                <w:szCs w:val="21"/>
                <w:lang w:val="en-US" w:eastAsia="zh-CN"/>
              </w:rPr>
              <w:t>1.按</w:t>
            </w:r>
            <w:r>
              <w:rPr>
                <w:rFonts w:hint="default" w:ascii="Times New Roman" w:hAnsi="Times New Roman" w:eastAsia="仿宋_GB2312" w:cs="Times New Roman"/>
                <w:color w:val="000000"/>
                <w:sz w:val="21"/>
                <w:szCs w:val="21"/>
                <w:lang w:eastAsia="zh-CN"/>
              </w:rPr>
              <w:t>《学科分类与代码简表</w:t>
            </w:r>
            <w:bookmarkStart w:id="2" w:name="_Hlt264208562"/>
            <w:bookmarkEnd w:id="2"/>
            <w:bookmarkStart w:id="3" w:name="_Hlt264208555"/>
            <w:bookmarkEnd w:id="3"/>
            <w:bookmarkStart w:id="4" w:name="_Hlt264208546"/>
            <w:bookmarkEnd w:id="4"/>
            <w:r>
              <w:rPr>
                <w:rFonts w:hint="default" w:ascii="Times New Roman" w:hAnsi="Times New Roman" w:eastAsia="仿宋_GB2312" w:cs="Times New Roman"/>
                <w:color w:val="000000"/>
                <w:sz w:val="21"/>
                <w:szCs w:val="21"/>
                <w:lang w:eastAsia="zh-CN"/>
              </w:rPr>
              <w:t>》（GBT 13745-2009）填写至三级学科，</w:t>
            </w:r>
            <w:r>
              <w:rPr>
                <w:rFonts w:hint="default" w:ascii="Times New Roman" w:hAnsi="Times New Roman" w:eastAsia="仿宋_GB2312" w:cs="Times New Roman"/>
                <w:color w:val="000000"/>
                <w:sz w:val="21"/>
                <w:szCs w:val="21"/>
                <w:lang w:val="en-US" w:eastAsia="zh-CN"/>
              </w:rPr>
              <w:t>如：</w:t>
            </w:r>
            <w:r>
              <w:rPr>
                <w:rFonts w:hint="default" w:ascii="Times New Roman" w:hAnsi="Times New Roman" w:eastAsia="仿宋_GB2312" w:cs="Times New Roman"/>
                <w:color w:val="000000"/>
                <w:sz w:val="21"/>
                <w:szCs w:val="21"/>
                <w:lang w:eastAsia="zh-CN"/>
              </w:rPr>
              <w:t>天然高分子化学，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一级学科为</w:t>
            </w:r>
            <w:r>
              <w:rPr>
                <w:rFonts w:hint="default" w:ascii="Times New Roman" w:hAnsi="Times New Roman" w:eastAsia="仿宋_GB2312" w:cs="Times New Roman"/>
                <w:color w:val="000000"/>
                <w:sz w:val="21"/>
                <w:szCs w:val="21"/>
                <w:lang w:val="en-US" w:eastAsia="zh-CN"/>
              </w:rPr>
              <w:t>化学</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en-US" w:eastAsia="zh-CN"/>
              </w:rPr>
              <w:t>代码150；</w:t>
            </w:r>
            <w:r>
              <w:rPr>
                <w:rFonts w:hint="default" w:ascii="Times New Roman" w:hAnsi="Times New Roman" w:eastAsia="仿宋_GB2312" w:cs="Times New Roman"/>
                <w:color w:val="000000"/>
                <w:sz w:val="21"/>
                <w:szCs w:val="21"/>
                <w:lang w:eastAsia="zh-CN"/>
              </w:rPr>
              <w:t>二级学科为高分子化学，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三级学科无代码，以文字表述的方式呈现，如天然高分子化学、无机高分子化学等。）</w:t>
            </w:r>
            <w:r>
              <w:rPr>
                <w:rFonts w:hint="default" w:ascii="Times New Roman" w:hAnsi="Times New Roman" w:eastAsia="仿宋_GB2312" w:cs="Times New Roman"/>
                <w:color w:val="000000"/>
                <w:sz w:val="21"/>
                <w:szCs w:val="21"/>
                <w:lang w:val="en-US" w:eastAsia="zh-CN"/>
              </w:rPr>
              <w:t>2.按照</w:t>
            </w:r>
            <w:r>
              <w:rPr>
                <w:rFonts w:hint="default" w:ascii="Times New Roman" w:hAnsi="Times New Roman" w:eastAsia="仿宋_GB2312" w:cs="Times New Roman"/>
                <w:color w:val="000000"/>
                <w:sz w:val="21"/>
                <w:szCs w:val="21"/>
                <w:lang w:eastAsia="zh-CN"/>
              </w:rPr>
              <w:t>《国民经济行业分类》（GB/T 4754—2017）填写至小类。如：</w:t>
            </w:r>
            <w:r>
              <w:rPr>
                <w:rFonts w:hint="default" w:ascii="Times New Roman" w:hAnsi="Times New Roman" w:eastAsia="仿宋_GB2312" w:cs="Times New Roman"/>
                <w:color w:val="000000"/>
                <w:sz w:val="21"/>
                <w:szCs w:val="21"/>
                <w:lang w:val="en-US" w:eastAsia="zh-CN"/>
              </w:rPr>
              <w:t>稻谷种植，代码A010111。（A门类为农、林、牧、渔业；01大类为农业；011中类为谷物种植；0111小类为稻谷种植。）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1270" w:type="dxa"/>
            <w:tcBorders>
              <w:top w:val="single" w:color="auto" w:sz="6" w:space="0"/>
              <w:left w:val="single" w:color="auto" w:sz="12" w:space="0"/>
              <w:bottom w:val="single" w:color="auto" w:sz="12" w:space="0"/>
              <w:right w:val="single" w:color="auto" w:sz="6" w:space="0"/>
            </w:tcBorders>
            <w:vAlign w:val="center"/>
          </w:tcPr>
          <w:p>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关键</w:t>
            </w:r>
            <w:r>
              <w:rPr>
                <w:rFonts w:hint="default" w:ascii="Times New Roman" w:hAnsi="Times New Roman" w:eastAsia="仿宋_GB2312" w:cs="Times New Roman"/>
                <w:sz w:val="24"/>
                <w:szCs w:val="24"/>
                <w:lang w:val="en-US" w:eastAsia="zh-CN"/>
              </w:rPr>
              <w:t>词</w:t>
            </w:r>
          </w:p>
        </w:tc>
        <w:tc>
          <w:tcPr>
            <w:tcW w:w="8041" w:type="dxa"/>
            <w:gridSpan w:val="13"/>
            <w:tcBorders>
              <w:top w:val="single" w:color="auto" w:sz="6" w:space="0"/>
              <w:left w:val="single" w:color="auto" w:sz="6" w:space="0"/>
              <w:bottom w:val="single" w:color="auto" w:sz="12" w:space="0"/>
              <w:right w:val="single" w:color="auto" w:sz="12" w:space="0"/>
            </w:tcBorders>
            <w:vAlign w:val="center"/>
          </w:tcPr>
          <w:p>
            <w:pPr>
              <w:spacing w:line="240" w:lineRule="auto"/>
              <w:rPr>
                <w:rFonts w:hint="default"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sz w:val="32"/>
          <w:szCs w:val="32"/>
          <w:lang w:val="en" w:eastAsia="zh-CN"/>
        </w:rPr>
        <w:br w:type="page"/>
      </w:r>
      <w:r>
        <w:rPr>
          <w:rFonts w:hint="eastAsia" w:ascii="方正小标宋_GBK" w:hAnsi="方正小标宋_GBK" w:eastAsia="方正小标宋_GBK" w:cs="方正小标宋_GBK"/>
          <w:b w:val="0"/>
          <w:bCs w:val="0"/>
          <w:sz w:val="32"/>
          <w:szCs w:val="32"/>
          <w:lang w:eastAsia="zh-CN"/>
        </w:rPr>
        <w:t>二、项目申报人员</w:t>
      </w:r>
    </w:p>
    <w:tbl>
      <w:tblPr>
        <w:tblStyle w:val="11"/>
        <w:tblpPr w:leftFromText="180" w:rightFromText="180" w:vertAnchor="text" w:horzAnchor="page" w:tblpX="1538" w:tblpY="146"/>
        <w:tblOverlap w:val="never"/>
        <w:tblW w:w="91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
        <w:gridCol w:w="1175"/>
        <w:gridCol w:w="577"/>
        <w:gridCol w:w="762"/>
        <w:gridCol w:w="529"/>
        <w:gridCol w:w="316"/>
        <w:gridCol w:w="184"/>
        <w:gridCol w:w="708"/>
        <w:gridCol w:w="648"/>
        <w:gridCol w:w="898"/>
        <w:gridCol w:w="254"/>
        <w:gridCol w:w="951"/>
        <w:gridCol w:w="321"/>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1</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性</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lang w:eastAsia="zh-CN"/>
              </w:rPr>
              <w:t>别</w:t>
            </w:r>
          </w:p>
        </w:tc>
        <w:tc>
          <w:tcPr>
            <w:tcW w:w="898" w:type="dxa"/>
            <w:tcBorders>
              <w:top w:val="single" w:color="auto" w:sz="12" w:space="0"/>
              <w:left w:val="single" w:color="auto" w:sz="6" w:space="0"/>
              <w:bottom w:val="single" w:color="auto" w:sz="6" w:space="0"/>
              <w:right w:val="single" w:color="auto" w:sz="4" w:space="0"/>
            </w:tcBorders>
            <w:shd w:val="clear" w:color="auto" w:fill="auto"/>
            <w:vAlign w:val="center"/>
          </w:tcPr>
          <w:p>
            <w:pPr>
              <w:spacing w:line="240" w:lineRule="auto"/>
              <w:jc w:val="center"/>
              <w:rPr>
                <w:rFonts w:hint="eastAsia" w:ascii="仿宋_GB2312" w:hAnsi="仿宋_GB2312" w:eastAsia="仿宋_GB2312" w:cs="仿宋_GB2312"/>
                <w:sz w:val="21"/>
                <w:lang w:val="en-US" w:eastAsia="zh-CN"/>
              </w:rPr>
            </w:pPr>
          </w:p>
        </w:tc>
        <w:tc>
          <w:tcPr>
            <w:tcW w:w="1205" w:type="dxa"/>
            <w:gridSpan w:val="2"/>
            <w:tcBorders>
              <w:top w:val="single" w:color="auto" w:sz="12" w:space="0"/>
              <w:left w:val="single" w:color="auto" w:sz="4" w:space="0"/>
              <w:bottom w:val="single" w:color="auto" w:sz="6" w:space="0"/>
              <w:right w:val="single" w:color="auto" w:sz="4" w:space="0"/>
            </w:tcBorders>
            <w:shd w:val="clear" w:color="auto" w:fill="auto"/>
            <w:vAlign w:val="center"/>
          </w:tcPr>
          <w:p>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4" w:space="0"/>
              <w:bottom w:val="single" w:color="auto" w:sz="6" w:space="0"/>
              <w:right w:val="single" w:color="auto" w:sz="12"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证件类型</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4"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c>
          <w:tcPr>
            <w:tcW w:w="762" w:type="dxa"/>
            <w:tcBorders>
              <w:top w:val="single" w:color="auto" w:sz="6" w:space="0"/>
              <w:left w:val="single" w:color="auto" w:sz="4" w:space="0"/>
              <w:bottom w:val="single" w:color="auto" w:sz="6" w:space="0"/>
              <w:right w:val="single" w:color="auto" w:sz="4" w:space="0"/>
            </w:tcBorders>
            <w:shd w:val="clear" w:color="auto" w:fill="auto"/>
            <w:vAlign w:val="center"/>
          </w:tcPr>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学位</w:t>
            </w:r>
          </w:p>
        </w:tc>
        <w:tc>
          <w:tcPr>
            <w:tcW w:w="845"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pacing w:line="240" w:lineRule="auto"/>
              <w:jc w:val="center"/>
              <w:rPr>
                <w:rFonts w:hint="eastAsia" w:ascii="仿宋_GB2312" w:hAnsi="仿宋_GB2312" w:eastAsia="仿宋_GB2312" w:cs="仿宋_GB2312"/>
                <w:sz w:val="21"/>
              </w:rPr>
            </w:pPr>
          </w:p>
        </w:tc>
        <w:tc>
          <w:tcPr>
            <w:tcW w:w="1540" w:type="dxa"/>
            <w:gridSpan w:val="3"/>
            <w:tcBorders>
              <w:top w:val="single" w:color="auto" w:sz="4" w:space="0"/>
              <w:left w:val="single" w:color="auto" w:sz="4" w:space="0"/>
              <w:bottom w:val="single" w:color="auto" w:sz="6" w:space="0"/>
              <w:right w:val="single" w:color="auto" w:sz="4" w:space="0"/>
            </w:tcBorders>
            <w:shd w:val="clear" w:color="auto" w:fill="auto"/>
            <w:vAlign w:val="center"/>
          </w:tcPr>
          <w:p>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4" w:space="0"/>
              <w:left w:val="single" w:color="auto" w:sz="4" w:space="0"/>
              <w:bottom w:val="single" w:color="auto" w:sz="6" w:space="0"/>
              <w:right w:val="single" w:color="auto" w:sz="12" w:space="0"/>
            </w:tcBorders>
            <w:shd w:val="clear" w:color="auto" w:fill="auto"/>
            <w:vAlign w:val="center"/>
          </w:tcPr>
          <w:p>
            <w:pPr>
              <w:spacing w:line="240" w:lineRule="auto"/>
              <w:jc w:val="center"/>
              <w:rPr>
                <w:rFonts w:hint="eastAsia" w:ascii="仿宋_GB2312" w:hAnsi="仿宋_GB2312" w:eastAsia="仿宋_GB2312" w:cs="仿宋_GB2312"/>
                <w:sz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4"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移动电话</w:t>
            </w:r>
          </w:p>
        </w:tc>
        <w:tc>
          <w:tcPr>
            <w:tcW w:w="1339" w:type="dxa"/>
            <w:gridSpan w:val="2"/>
            <w:tcBorders>
              <w:top w:val="single" w:color="auto" w:sz="6" w:space="0"/>
              <w:left w:val="single" w:color="auto" w:sz="6" w:space="0"/>
              <w:bottom w:val="single" w:color="auto" w:sz="4"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4"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4" w:space="0"/>
              <w:right w:val="single" w:color="auto" w:sz="12"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12" w:space="0"/>
              <w:right w:val="single" w:color="auto" w:sz="6" w:space="0"/>
            </w:tcBorders>
            <w:shd w:val="clear" w:color="auto" w:fill="auto"/>
            <w:vAlign w:val="center"/>
          </w:tcPr>
          <w:p>
            <w:pPr>
              <w:widowControl/>
              <w:spacing w:line="240" w:lineRule="auto"/>
              <w:jc w:val="left"/>
              <w:rPr>
                <w:rFonts w:hint="eastAsia" w:ascii="仿宋_GB2312" w:hAnsi="仿宋_GB2312" w:eastAsia="仿宋_GB2312" w:cs="仿宋_GB2312"/>
                <w:sz w:val="21"/>
              </w:rPr>
            </w:pPr>
          </w:p>
        </w:tc>
        <w:tc>
          <w:tcPr>
            <w:tcW w:w="1175" w:type="dxa"/>
            <w:tcBorders>
              <w:top w:val="single" w:color="auto" w:sz="4" w:space="0"/>
              <w:left w:val="single" w:color="auto" w:sz="6" w:space="0"/>
              <w:bottom w:val="single" w:color="auto" w:sz="12"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所在单位</w:t>
            </w:r>
          </w:p>
        </w:tc>
        <w:tc>
          <w:tcPr>
            <w:tcW w:w="2368" w:type="dxa"/>
            <w:gridSpan w:val="5"/>
            <w:tcBorders>
              <w:top w:val="single" w:color="auto" w:sz="4" w:space="0"/>
              <w:left w:val="single" w:color="auto" w:sz="6" w:space="0"/>
              <w:bottom w:val="single" w:color="auto" w:sz="12" w:space="0"/>
              <w:right w:val="single" w:color="auto" w:sz="4" w:space="0"/>
            </w:tcBorders>
            <w:shd w:val="clear" w:color="auto" w:fill="auto"/>
            <w:vAlign w:val="center"/>
          </w:tcPr>
          <w:p>
            <w:pPr>
              <w:spacing w:line="240" w:lineRule="auto"/>
              <w:jc w:val="center"/>
              <w:rPr>
                <w:rFonts w:hint="eastAsia" w:ascii="仿宋_GB2312" w:hAnsi="仿宋_GB2312" w:eastAsia="仿宋_GB2312" w:cs="仿宋_GB2312"/>
                <w:sz w:val="21"/>
                <w:lang w:val="en-US"/>
              </w:rPr>
            </w:pPr>
          </w:p>
        </w:tc>
        <w:tc>
          <w:tcPr>
            <w:tcW w:w="1356"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w:t>
            </w:r>
            <w:bookmarkStart w:id="11" w:name="_GoBack"/>
            <w:bookmarkEnd w:id="11"/>
            <w:r>
              <w:rPr>
                <w:rFonts w:hint="eastAsia" w:ascii="仿宋_GB2312" w:hAnsi="仿宋_GB2312" w:eastAsia="仿宋_GB2312" w:cs="仿宋_GB2312"/>
                <w:sz w:val="21"/>
                <w:lang w:eastAsia="zh-CN"/>
              </w:rPr>
              <w:t>务</w:t>
            </w:r>
          </w:p>
        </w:tc>
        <w:tc>
          <w:tcPr>
            <w:tcW w:w="3872" w:type="dxa"/>
            <w:gridSpan w:val="5"/>
            <w:tcBorders>
              <w:top w:val="single" w:color="auto" w:sz="4" w:space="0"/>
              <w:left w:val="single" w:color="auto" w:sz="4" w:space="0"/>
              <w:bottom w:val="single" w:color="auto" w:sz="12" w:space="0"/>
              <w:right w:val="single" w:color="auto" w:sz="12" w:space="0"/>
            </w:tcBorders>
            <w:shd w:val="clear" w:color="auto" w:fill="auto"/>
            <w:vAlign w:val="center"/>
          </w:tcPr>
          <w:p>
            <w:pPr>
              <w:spacing w:line="240" w:lineRule="auto"/>
              <w:jc w:val="center"/>
              <w:rPr>
                <w:rFonts w:hint="eastAsia" w:ascii="仿宋_GB2312" w:hAnsi="仿宋_GB2312" w:eastAsia="仿宋_GB2312" w:cs="仿宋_GB231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2</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898" w:type="dxa"/>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c>
          <w:tcPr>
            <w:tcW w:w="1205"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6" w:space="0"/>
              <w:bottom w:val="single" w:color="auto" w:sz="6" w:space="0"/>
              <w:right w:val="single" w:color="auto" w:sz="12" w:space="0"/>
            </w:tcBorders>
            <w:shd w:val="clear" w:color="auto" w:fill="auto"/>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证件类型</w:t>
            </w:r>
          </w:p>
        </w:tc>
        <w:tc>
          <w:tcPr>
            <w:tcW w:w="2368" w:type="dxa"/>
            <w:gridSpan w:val="5"/>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学位</w:t>
            </w:r>
          </w:p>
        </w:tc>
        <w:tc>
          <w:tcPr>
            <w:tcW w:w="1029" w:type="dxa"/>
            <w:gridSpan w:val="3"/>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2368" w:type="dxa"/>
            <w:gridSpan w:val="5"/>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移动电话</w:t>
            </w:r>
          </w:p>
        </w:tc>
        <w:tc>
          <w:tcPr>
            <w:tcW w:w="2368" w:type="dxa"/>
            <w:gridSpan w:val="5"/>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12" w:space="0"/>
              <w:right w:val="single" w:color="auto" w:sz="6" w:space="0"/>
            </w:tcBorders>
          </w:tcPr>
          <w:p>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2368" w:type="dxa"/>
            <w:gridSpan w:val="5"/>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任务</w:t>
            </w:r>
          </w:p>
        </w:tc>
        <w:tc>
          <w:tcPr>
            <w:tcW w:w="3872" w:type="dxa"/>
            <w:gridSpan w:val="5"/>
            <w:tcBorders>
              <w:top w:val="single" w:color="auto" w:sz="6" w:space="0"/>
              <w:left w:val="single" w:color="auto" w:sz="6" w:space="0"/>
              <w:bottom w:val="single" w:color="auto" w:sz="12" w:space="0"/>
              <w:right w:val="single" w:color="auto" w:sz="12"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9170" w:type="dxa"/>
            <w:gridSpan w:val="14"/>
            <w:tcBorders>
              <w:top w:val="single" w:color="auto" w:sz="12" w:space="0"/>
              <w:left w:val="single" w:color="auto" w:sz="12" w:space="0"/>
              <w:bottom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参与</w:t>
            </w:r>
            <w:r>
              <w:rPr>
                <w:rFonts w:hint="eastAsia" w:ascii="仿宋_GB2312" w:hAnsi="仿宋_GB2312" w:eastAsia="仿宋_GB2312" w:cs="仿宋_GB2312"/>
                <w:sz w:val="21"/>
              </w:rPr>
              <w:t>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序号</w:t>
            </w:r>
          </w:p>
        </w:tc>
        <w:tc>
          <w:tcPr>
            <w:tcW w:w="11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姓名</w:t>
            </w:r>
          </w:p>
        </w:tc>
        <w:tc>
          <w:tcPr>
            <w:tcW w:w="57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年龄</w:t>
            </w:r>
          </w:p>
        </w:tc>
        <w:tc>
          <w:tcPr>
            <w:tcW w:w="52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学历</w:t>
            </w:r>
          </w:p>
        </w:tc>
        <w:tc>
          <w:tcPr>
            <w:tcW w:w="500"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学位</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职称</w:t>
            </w:r>
          </w:p>
        </w:tc>
        <w:tc>
          <w:tcPr>
            <w:tcW w:w="6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职务</w:t>
            </w:r>
          </w:p>
        </w:tc>
        <w:tc>
          <w:tcPr>
            <w:tcW w:w="115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从事专业</w:t>
            </w: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1448"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承担的项目任务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1</w:t>
            </w:r>
          </w:p>
        </w:tc>
        <w:tc>
          <w:tcPr>
            <w:tcW w:w="11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eastAsia="zh-CN"/>
              </w:rPr>
            </w:pPr>
          </w:p>
        </w:tc>
        <w:tc>
          <w:tcPr>
            <w:tcW w:w="57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eastAsia="zh-CN"/>
              </w:rPr>
            </w:pP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eastAsia="zh-CN"/>
              </w:rPr>
            </w:pPr>
          </w:p>
        </w:tc>
        <w:tc>
          <w:tcPr>
            <w:tcW w:w="52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eastAsia="zh-CN"/>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eastAsia="zh-CN"/>
              </w:rPr>
            </w:pPr>
          </w:p>
        </w:tc>
        <w:tc>
          <w:tcPr>
            <w:tcW w:w="6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sz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2</w:t>
            </w:r>
          </w:p>
        </w:tc>
        <w:tc>
          <w:tcPr>
            <w:tcW w:w="11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w:t>
            </w:r>
          </w:p>
        </w:tc>
        <w:tc>
          <w:tcPr>
            <w:tcW w:w="11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4</w:t>
            </w:r>
          </w:p>
        </w:tc>
        <w:tc>
          <w:tcPr>
            <w:tcW w:w="11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5</w:t>
            </w:r>
          </w:p>
        </w:tc>
        <w:tc>
          <w:tcPr>
            <w:tcW w:w="11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eastAsia" w:ascii="汉仪中秀体简" w:hAnsi="汉仪中秀体简" w:eastAsia="汉仪中秀体简" w:cs="汉仪中秀体简"/>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仿宋_GB2312" w:hAnsi="仿宋_GB2312" w:eastAsia="仿宋_GB2312" w:cs="仿宋_GB2312"/>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12" w:space="0"/>
              <w:right w:val="single" w:color="auto" w:sz="6" w:space="0"/>
            </w:tcBorders>
            <w:vAlign w:val="center"/>
          </w:tcPr>
          <w:p>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12" w:space="0"/>
              <w:right w:val="single" w:color="auto" w:sz="12" w:space="0"/>
            </w:tcBorders>
            <w:vAlign w:val="center"/>
          </w:tcPr>
          <w:p>
            <w:pPr>
              <w:spacing w:line="240" w:lineRule="auto"/>
              <w:jc w:val="center"/>
              <w:rPr>
                <w:rFonts w:hint="eastAsia" w:ascii="仿宋_GB2312" w:hAnsi="仿宋_GB2312" w:eastAsia="仿宋_GB2312" w:cs="仿宋_GB2312"/>
                <w:sz w:val="21"/>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tLeast"/>
        <w:textAlignment w:val="auto"/>
        <w:rPr>
          <w:rFonts w:hint="eastAsia" w:ascii="仿宋_GB2312" w:hAnsi="仿宋_GB2312" w:eastAsia="仿宋_GB2312" w:cs="仿宋_GB2312"/>
          <w:b w:val="0"/>
          <w:bCs/>
          <w:color w:val="auto"/>
          <w:kern w:val="0"/>
          <w:sz w:val="24"/>
          <w:szCs w:val="24"/>
          <w:lang w:eastAsia="zh-CN"/>
        </w:rPr>
      </w:pPr>
      <w:r>
        <w:rPr>
          <w:rFonts w:hint="eastAsia" w:ascii="仿宋_GB2312" w:hAnsi="仿宋_GB2312" w:eastAsia="仿宋_GB2312" w:cs="仿宋_GB2312"/>
          <w:b/>
          <w:bCs/>
          <w:sz w:val="24"/>
          <w:szCs w:val="24"/>
          <w:lang w:eastAsia="zh-CN"/>
        </w:rPr>
        <w:t>备注：</w:t>
      </w:r>
      <w:r>
        <w:rPr>
          <w:rFonts w:hint="eastAsia" w:ascii="仿宋_GB2312" w:hAnsi="仿宋_GB2312" w:eastAsia="仿宋_GB2312" w:cs="仿宋_GB2312"/>
          <w:b w:val="0"/>
          <w:bCs/>
          <w:color w:val="auto"/>
          <w:kern w:val="0"/>
          <w:sz w:val="24"/>
          <w:szCs w:val="24"/>
        </w:rPr>
        <w:t>企业与高校</w:t>
      </w:r>
      <w:r>
        <w:rPr>
          <w:rFonts w:hint="eastAsia" w:ascii="仿宋_GB2312" w:hAnsi="仿宋_GB2312" w:eastAsia="仿宋_GB2312" w:cs="仿宋_GB2312"/>
          <w:b w:val="0"/>
          <w:bCs/>
          <w:color w:val="auto"/>
          <w:kern w:val="0"/>
          <w:sz w:val="24"/>
          <w:szCs w:val="24"/>
          <w:lang w:eastAsia="zh-CN"/>
        </w:rPr>
        <w:t>院所等</w:t>
      </w:r>
      <w:r>
        <w:rPr>
          <w:rFonts w:hint="eastAsia" w:ascii="仿宋_GB2312" w:hAnsi="仿宋_GB2312" w:eastAsia="仿宋_GB2312" w:cs="仿宋_GB2312"/>
          <w:b w:val="0"/>
          <w:bCs/>
          <w:color w:val="auto"/>
          <w:kern w:val="0"/>
          <w:sz w:val="24"/>
          <w:szCs w:val="24"/>
        </w:rPr>
        <w:t>科研事业单位</w:t>
      </w:r>
      <w:r>
        <w:rPr>
          <w:rFonts w:hint="eastAsia" w:ascii="仿宋_GB2312" w:hAnsi="仿宋_GB2312" w:eastAsia="仿宋_GB2312" w:cs="仿宋_GB2312"/>
          <w:b w:val="0"/>
          <w:bCs/>
          <w:color w:val="auto"/>
          <w:kern w:val="0"/>
          <w:sz w:val="24"/>
          <w:szCs w:val="24"/>
          <w:lang w:eastAsia="zh-CN"/>
        </w:rPr>
        <w:t>、其它企业</w:t>
      </w:r>
      <w:r>
        <w:rPr>
          <w:rFonts w:hint="eastAsia" w:ascii="仿宋_GB2312" w:hAnsi="仿宋_GB2312" w:eastAsia="仿宋_GB2312" w:cs="仿宋_GB2312"/>
          <w:b w:val="0"/>
          <w:bCs/>
          <w:color w:val="auto"/>
          <w:kern w:val="0"/>
          <w:sz w:val="24"/>
          <w:szCs w:val="24"/>
        </w:rPr>
        <w:t>联合申报</w:t>
      </w:r>
      <w:r>
        <w:rPr>
          <w:rFonts w:hint="eastAsia" w:ascii="仿宋_GB2312" w:hAnsi="仿宋_GB2312" w:eastAsia="仿宋_GB2312" w:cs="仿宋_GB2312"/>
          <w:b w:val="0"/>
          <w:bCs/>
          <w:color w:val="auto"/>
          <w:kern w:val="0"/>
          <w:sz w:val="24"/>
          <w:szCs w:val="24"/>
          <w:lang w:eastAsia="zh-CN"/>
        </w:rPr>
        <w:t>重大项目并</w:t>
      </w:r>
      <w:r>
        <w:rPr>
          <w:rFonts w:hint="eastAsia" w:ascii="仿宋_GB2312" w:hAnsi="仿宋_GB2312" w:eastAsia="仿宋_GB2312" w:cs="仿宋_GB2312"/>
          <w:b w:val="0"/>
          <w:bCs/>
          <w:color w:val="auto"/>
          <w:kern w:val="0"/>
          <w:sz w:val="24"/>
          <w:szCs w:val="24"/>
        </w:rPr>
        <w:t>使用</w:t>
      </w:r>
      <w:r>
        <w:rPr>
          <w:rFonts w:hint="eastAsia" w:ascii="仿宋_GB2312" w:hAnsi="仿宋_GB2312" w:eastAsia="仿宋_GB2312" w:cs="仿宋_GB2312"/>
          <w:b w:val="0"/>
          <w:bCs/>
          <w:color w:val="auto"/>
          <w:kern w:val="0"/>
          <w:sz w:val="24"/>
          <w:szCs w:val="24"/>
          <w:lang w:eastAsia="zh-CN"/>
        </w:rPr>
        <w:t>后者</w:t>
      </w:r>
      <w:r>
        <w:rPr>
          <w:rFonts w:hint="eastAsia" w:ascii="仿宋_GB2312" w:hAnsi="仿宋_GB2312" w:eastAsia="仿宋_GB2312" w:cs="仿宋_GB2312"/>
          <w:b w:val="0"/>
          <w:bCs/>
          <w:color w:val="auto"/>
          <w:kern w:val="0"/>
          <w:sz w:val="24"/>
          <w:szCs w:val="24"/>
        </w:rPr>
        <w:t>科技成果在企业实施转化的，</w:t>
      </w:r>
      <w:r>
        <w:rPr>
          <w:rFonts w:hint="eastAsia" w:ascii="仿宋_GB2312" w:hAnsi="仿宋_GB2312" w:eastAsia="仿宋_GB2312" w:cs="仿宋_GB2312"/>
          <w:b w:val="0"/>
          <w:bCs/>
          <w:color w:val="auto"/>
          <w:kern w:val="0"/>
          <w:sz w:val="24"/>
          <w:szCs w:val="24"/>
          <w:lang w:eastAsia="zh-CN"/>
        </w:rPr>
        <w:t>负责人</w:t>
      </w:r>
      <w:r>
        <w:rPr>
          <w:rFonts w:hint="eastAsia" w:ascii="仿宋_GB2312" w:hAnsi="仿宋_GB2312" w:eastAsia="仿宋_GB2312" w:cs="仿宋_GB2312"/>
          <w:b w:val="0"/>
          <w:bCs/>
          <w:color w:val="auto"/>
          <w:kern w:val="0"/>
          <w:sz w:val="24"/>
          <w:szCs w:val="24"/>
        </w:rPr>
        <w:t>可设2名</w:t>
      </w:r>
      <w:r>
        <w:rPr>
          <w:rFonts w:hint="eastAsia" w:ascii="仿宋_GB2312" w:hAnsi="仿宋_GB2312" w:eastAsia="仿宋_GB2312" w:cs="仿宋_GB2312"/>
          <w:b w:val="0"/>
          <w:bCs/>
          <w:color w:val="auto"/>
          <w:kern w:val="0"/>
          <w:sz w:val="24"/>
          <w:szCs w:val="24"/>
          <w:lang w:eastAsia="zh-CN"/>
        </w:rPr>
        <w:t>。</w:t>
      </w:r>
    </w:p>
    <w:p>
      <w:pPr>
        <w:keepNext w:val="0"/>
        <w:keepLines w:val="0"/>
        <w:pageBreakBefore w:val="0"/>
        <w:widowControl w:val="0"/>
        <w:tabs>
          <w:tab w:val="center" w:pos="93"/>
        </w:tabs>
        <w:kinsoku/>
        <w:wordWrap/>
        <w:overflowPunct/>
        <w:topLinePunct w:val="0"/>
        <w:autoSpaceDE/>
        <w:autoSpaceDN/>
        <w:bidi w:val="0"/>
        <w:adjustRightInd/>
        <w:snapToGrid w:val="0"/>
        <w:spacing w:line="560" w:lineRule="exact"/>
        <w:ind w:right="0"/>
        <w:textAlignment w:val="auto"/>
        <w:outlineLvl w:val="0"/>
        <w:rPr>
          <w:rFonts w:hint="eastAsia" w:ascii="宋体" w:hAnsi="宋体" w:eastAsia="黑体" w:cs="Times New Roman"/>
          <w:b/>
          <w:bCs/>
          <w:sz w:val="30"/>
          <w:szCs w:val="30"/>
          <w:lang w:eastAsia="zh-CN"/>
        </w:rPr>
      </w:pPr>
      <w:r>
        <w:rPr>
          <w:rFonts w:hint="eastAsia" w:ascii="宋体" w:hAnsi="宋体" w:eastAsia="宋体" w:cs="Times New Roman"/>
          <w:b/>
          <w:bCs/>
          <w:sz w:val="30"/>
          <w:szCs w:val="30"/>
        </w:rPr>
        <w:br w:type="page"/>
      </w:r>
      <w:bookmarkEnd w:id="1"/>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bookmarkStart w:id="5" w:name="_Toc21884"/>
      <w:r>
        <w:rPr>
          <w:rFonts w:hint="eastAsia" w:ascii="方正小标宋_GBK" w:hAnsi="方正小标宋_GBK" w:eastAsia="方正小标宋_GBK" w:cs="方正小标宋_GBK"/>
          <w:b w:val="0"/>
          <w:bCs w:val="0"/>
          <w:sz w:val="32"/>
          <w:szCs w:val="32"/>
          <w:lang w:val="en-US" w:eastAsia="zh-CN"/>
        </w:rPr>
        <w:t>三、</w:t>
      </w:r>
      <w:r>
        <w:rPr>
          <w:rFonts w:hint="eastAsia" w:ascii="方正小标宋_GBK" w:hAnsi="方正小标宋_GBK" w:eastAsia="方正小标宋_GBK" w:cs="方正小标宋_GBK"/>
          <w:b w:val="0"/>
          <w:bCs w:val="0"/>
          <w:sz w:val="32"/>
          <w:szCs w:val="32"/>
          <w:lang w:eastAsia="zh-CN"/>
        </w:rPr>
        <w:t>项目实施任务（限</w:t>
      </w:r>
      <w:r>
        <w:rPr>
          <w:rFonts w:hint="eastAsia" w:ascii="方正小标宋_GBK" w:hAnsi="方正小标宋_GBK" w:eastAsia="方正小标宋_GBK" w:cs="方正小标宋_GBK"/>
          <w:b w:val="0"/>
          <w:bCs w:val="0"/>
          <w:sz w:val="32"/>
          <w:szCs w:val="32"/>
          <w:lang w:val="en-US" w:eastAsia="zh-CN"/>
        </w:rPr>
        <w:t>10</w:t>
      </w:r>
      <w:r>
        <w:rPr>
          <w:rFonts w:hint="eastAsia" w:ascii="方正小标宋_GBK" w:hAnsi="方正小标宋_GBK" w:eastAsia="方正小标宋_GBK" w:cs="方正小标宋_GBK"/>
          <w:b w:val="0"/>
          <w:bCs w:val="0"/>
          <w:sz w:val="32"/>
          <w:szCs w:val="32"/>
          <w:lang w:eastAsia="zh-CN"/>
        </w:rPr>
        <w:t>00字以内）</w:t>
      </w:r>
      <w:bookmarkEnd w:id="5"/>
    </w:p>
    <w:tbl>
      <w:tblPr>
        <w:tblStyle w:val="11"/>
        <w:tblW w:w="936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3" w:hRule="atLeast"/>
        </w:trPr>
        <w:tc>
          <w:tcPr>
            <w:tcW w:w="9360" w:type="dxa"/>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bookmarkStart w:id="6" w:name="PROJECT_SUMMARIZE_BINARY"/>
            <w:bookmarkEnd w:id="6"/>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r>
              <w:rPr>
                <w:rFonts w:ascii="宋体" w:hAnsi="宋体" w:eastAsia="宋体" w:cs="Times New Roman"/>
                <w:bCs/>
                <w:sz w:val="24"/>
              </w:rPr>
              <w:fldChar w:fldCharType="begin"/>
            </w:r>
            <w:r>
              <w:rPr>
                <w:rFonts w:ascii="宋体" w:hAnsi="宋体" w:eastAsia="宋体" w:cs="Times New Roman"/>
                <w:bCs/>
                <w:sz w:val="24"/>
              </w:rPr>
              <w:instrText xml:space="preserve"> MERGEFIELD  base_map_projectcontent  \* MERGEFORMAT </w:instrText>
            </w:r>
            <w:r>
              <w:rPr>
                <w:rFonts w:ascii="宋体" w:hAnsi="宋体" w:eastAsia="宋体" w:cs="Times New Roman"/>
                <w:bCs/>
                <w:sz w:val="24"/>
              </w:rPr>
              <w:fldChar w:fldCharType="separate"/>
            </w:r>
            <w:r>
              <w:rPr>
                <w:rFonts w:ascii="宋体" w:hAnsi="宋体" w:eastAsia="宋体" w:cs="Times New Roman"/>
                <w:bCs/>
                <w:sz w:val="24"/>
              </w:rPr>
              <w:fldChar w:fldCharType="end"/>
            </w:r>
          </w:p>
        </w:tc>
      </w:tr>
    </w:tbl>
    <w:p>
      <w:pPr>
        <w:rPr>
          <w:rFonts w:hint="eastAsia" w:ascii="方正小标宋_GBK" w:hAnsi="方正小标宋_GBK" w:eastAsia="方正小标宋_GBK" w:cs="方正小标宋_GBK"/>
          <w:b w:val="0"/>
          <w:bCs w:val="0"/>
          <w:sz w:val="32"/>
          <w:szCs w:val="32"/>
          <w:lang w:val="en-US" w:eastAsia="zh-CN"/>
        </w:rPr>
      </w:pPr>
      <w:bookmarkStart w:id="7" w:name="INVEST_BUDGET"/>
      <w:bookmarkEnd w:id="7"/>
      <w:bookmarkStart w:id="8" w:name="OUTLAY_BUDGET_BINARY"/>
      <w:bookmarkEnd w:id="8"/>
      <w:bookmarkStart w:id="9" w:name="_Toc31428"/>
      <w:r>
        <w:rPr>
          <w:rFonts w:hint="eastAsia" w:ascii="方正小标宋_GBK" w:hAnsi="方正小标宋_GBK" w:eastAsia="方正小标宋_GBK" w:cs="方正小标宋_GBK"/>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四、项目实施路径和方法、实施场景（限1000字以内）</w:t>
      </w:r>
    </w:p>
    <w:tbl>
      <w:tblPr>
        <w:tblStyle w:val="11"/>
        <w:tblW w:w="9347" w:type="dxa"/>
        <w:tblInd w:w="-4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6" w:hRule="atLeast"/>
        </w:trPr>
        <w:tc>
          <w:tcPr>
            <w:tcW w:w="9347" w:type="dxa"/>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spacing w:line="240" w:lineRule="auto"/>
              <w:ind w:firstLine="480" w:firstLineChars="200"/>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fldChar w:fldCharType="begin"/>
            </w:r>
            <w:r>
              <w:rPr>
                <w:rFonts w:hint="eastAsia" w:ascii="仿宋_GB2312" w:hAnsi="仿宋" w:eastAsia="仿宋_GB2312" w:cs="Times New Roman"/>
                <w:color w:val="auto"/>
                <w:sz w:val="24"/>
                <w:szCs w:val="24"/>
                <w:lang w:eastAsia="zh-CN"/>
              </w:rPr>
              <w:instrText xml:space="preserve"> MERGEFIELD  base_map_projectcontent  \* MERGEFORMAT </w:instrText>
            </w:r>
            <w:r>
              <w:rPr>
                <w:rFonts w:hint="eastAsia" w:ascii="仿宋_GB2312" w:hAnsi="仿宋" w:eastAsia="仿宋_GB2312" w:cs="Times New Roman"/>
                <w:color w:val="auto"/>
                <w:sz w:val="24"/>
                <w:szCs w:val="24"/>
                <w:lang w:eastAsia="zh-CN"/>
              </w:rPr>
              <w:fldChar w:fldCharType="separate"/>
            </w:r>
            <w:r>
              <w:rPr>
                <w:rFonts w:hint="eastAsia" w:ascii="仿宋_GB2312" w:hAnsi="仿宋" w:eastAsia="仿宋_GB2312" w:cs="Times New Roman"/>
                <w:color w:val="auto"/>
                <w:sz w:val="24"/>
                <w:szCs w:val="24"/>
                <w:lang w:eastAsia="zh-CN"/>
              </w:rPr>
              <w:fldChar w:fldCharType="end"/>
            </w:r>
          </w:p>
        </w:tc>
      </w:tr>
    </w:tbl>
    <w:p>
      <w:pPr>
        <w:snapToGrid w:val="0"/>
        <w:spacing w:line="240" w:lineRule="auto"/>
        <w:ind w:right="26"/>
        <w:outlineLvl w:val="0"/>
        <w:rPr>
          <w:rFonts w:hint="eastAsia" w:ascii="楷体_GB2312" w:hAnsi="楷体_GB2312" w:eastAsia="楷体_GB2312" w:cs="楷体_GB2312"/>
          <w:b/>
          <w:bCs/>
          <w:sz w:val="32"/>
          <w:szCs w:val="32"/>
          <w:lang w:eastAsia="zh-CN"/>
        </w:rPr>
      </w:pPr>
    </w:p>
    <w:p>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五、项目实施预期效果（限1000字以内）</w:t>
      </w:r>
    </w:p>
    <w:tbl>
      <w:tblPr>
        <w:tblStyle w:val="11"/>
        <w:tblW w:w="9146" w:type="dxa"/>
        <w:tblInd w:w="-2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3" w:hRule="atLeast"/>
        </w:trPr>
        <w:tc>
          <w:tcPr>
            <w:tcW w:w="9146" w:type="dxa"/>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pPr>
              <w:snapToGrid w:val="0"/>
              <w:spacing w:line="240" w:lineRule="auto"/>
              <w:rPr>
                <w:rFonts w:ascii="宋体" w:hAnsi="宋体" w:eastAsia="宋体" w:cs="Times New Roman"/>
                <w:bCs/>
                <w:sz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right="28"/>
        <w:jc w:val="left"/>
        <w:textAlignment w:val="auto"/>
        <w:outlineLvl w:val="0"/>
        <w:rPr>
          <w:rFonts w:hint="eastAsia" w:ascii="楷体_GB2312" w:hAnsi="楷体_GB2312" w:eastAsia="楷体_GB2312" w:cs="楷体_GB2312"/>
          <w:b/>
          <w:bCs/>
          <w:sz w:val="32"/>
          <w:szCs w:val="32"/>
          <w:lang w:eastAsia="zh-CN"/>
        </w:rPr>
      </w:pPr>
      <w:r>
        <w:rPr>
          <w:rFonts w:hint="eastAsia" w:ascii="仿宋_GB2312" w:hAnsi="仿宋" w:eastAsia="仿宋_GB2312" w:cs="Times New Roman"/>
          <w:color w:val="auto"/>
          <w:sz w:val="24"/>
          <w:szCs w:val="24"/>
          <w:lang w:eastAsia="zh-CN"/>
        </w:rPr>
        <w:t>说明：栏目三至五在《贵州省重大科技成果转化计划项目可行性研究报告》</w:t>
      </w:r>
      <w:r>
        <w:rPr>
          <w:rFonts w:hint="eastAsia" w:ascii="仿宋_GB2312" w:hAnsi="仿宋_GB2312" w:eastAsia="仿宋_GB2312" w:cs="仿宋_GB2312"/>
          <w:b w:val="0"/>
          <w:bCs w:val="0"/>
          <w:sz w:val="24"/>
          <w:szCs w:val="24"/>
          <w:lang w:eastAsia="zh-CN"/>
        </w:rPr>
        <w:t>的基础上提炼，并保持一致。</w:t>
      </w:r>
    </w:p>
    <w:p>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六、</w:t>
      </w:r>
      <w:r>
        <w:rPr>
          <w:rFonts w:hint="eastAsia" w:ascii="方正小标宋_GBK" w:hAnsi="方正小标宋_GBK" w:eastAsia="方正小标宋_GBK" w:cs="方正小标宋_GBK"/>
          <w:b w:val="0"/>
          <w:bCs w:val="0"/>
          <w:sz w:val="32"/>
          <w:szCs w:val="32"/>
          <w:lang w:eastAsia="zh-CN"/>
        </w:rPr>
        <w:t>考核指标（</w:t>
      </w:r>
      <w:r>
        <w:rPr>
          <w:rFonts w:hint="eastAsia" w:ascii="方正小标宋_GBK" w:hAnsi="方正小标宋_GBK" w:eastAsia="方正小标宋_GBK" w:cs="方正小标宋_GBK"/>
          <w:b w:val="0"/>
          <w:bCs w:val="0"/>
          <w:sz w:val="32"/>
          <w:szCs w:val="32"/>
          <w:lang w:val="en-US" w:eastAsia="zh-CN"/>
        </w:rPr>
        <w:t>限1000字以内</w:t>
      </w:r>
      <w:r>
        <w:rPr>
          <w:rFonts w:hint="eastAsia" w:ascii="方正小标宋_GBK" w:hAnsi="方正小标宋_GBK" w:eastAsia="方正小标宋_GBK" w:cs="方正小标宋_GBK"/>
          <w:b w:val="0"/>
          <w:bCs w:val="0"/>
          <w:sz w:val="32"/>
          <w:szCs w:val="32"/>
          <w:lang w:eastAsia="zh-CN"/>
        </w:rPr>
        <w:t>）</w:t>
      </w:r>
    </w:p>
    <w:tbl>
      <w:tblPr>
        <w:tblStyle w:val="11"/>
        <w:tblW w:w="8504" w:type="dxa"/>
        <w:jc w:val="center"/>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Layout w:type="fixed"/>
        <w:tblCellMar>
          <w:top w:w="0" w:type="dxa"/>
          <w:left w:w="108" w:type="dxa"/>
          <w:bottom w:w="0" w:type="dxa"/>
          <w:right w:w="108" w:type="dxa"/>
        </w:tblCellMar>
      </w:tblPr>
      <w:tblGrid>
        <w:gridCol w:w="1375"/>
        <w:gridCol w:w="1808"/>
        <w:gridCol w:w="2363"/>
        <w:gridCol w:w="1478"/>
        <w:gridCol w:w="1480"/>
      </w:tblGrid>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44" w:hRule="atLeast"/>
          <w:jc w:val="center"/>
        </w:trPr>
        <w:tc>
          <w:tcPr>
            <w:tcW w:w="1375" w:type="dxa"/>
            <w:tcBorders>
              <w:top w:val="single" w:color="0D0D0D" w:sz="12"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项目任务/</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预期成果</w:t>
            </w:r>
          </w:p>
        </w:tc>
        <w:tc>
          <w:tcPr>
            <w:tcW w:w="1808" w:type="dxa"/>
            <w:tcBorders>
              <w:top w:val="single" w:color="0D0D0D" w:sz="12"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指标名称</w:t>
            </w:r>
          </w:p>
        </w:tc>
        <w:tc>
          <w:tcPr>
            <w:tcW w:w="5321" w:type="dxa"/>
            <w:gridSpan w:val="3"/>
            <w:tcBorders>
              <w:top w:val="single" w:color="0D0D0D" w:sz="12"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考核指标</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24"/>
                <w:szCs w:val="24"/>
                <w:lang w:val="en-US" w:eastAsia="zh-CN"/>
              </w:rPr>
              <w:t>提升技术创新就绪水平</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技术创新就绪水平等级</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立项时指标值为</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color w:val="000000"/>
                <w:sz w:val="24"/>
                <w:szCs w:val="24"/>
                <w:lang w:val="en-US" w:eastAsia="zh-CN"/>
              </w:rPr>
              <w:t>性能参数、质量等的指标值/状态变化情况</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立项时指标值/状态</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中期指标值/状态</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完成时指标值/状态</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开展中试</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eastAsia="zh-CN"/>
              </w:rPr>
              <w:t>中试装置</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建成</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小批量试生产</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u w:val="single"/>
                <w:lang w:val="en" w:eastAsia="zh-CN"/>
              </w:rPr>
            </w:pPr>
            <w:r>
              <w:rPr>
                <w:rFonts w:hint="default" w:ascii="Times New Roman" w:hAnsi="Times New Roman" w:eastAsia="仿宋_GB2312" w:cs="Times New Roman"/>
                <w:b w:val="0"/>
                <w:bCs w:val="0"/>
                <w:color w:val="000000"/>
                <w:sz w:val="24"/>
                <w:szCs w:val="24"/>
                <w:lang w:val="en-US" w:eastAsia="zh-CN"/>
              </w:rPr>
              <w:t>试生产新产品</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 w:eastAsia="zh-CN"/>
              </w:rPr>
              <w:t>kg</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示范生产线、基地建设</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新技术应用</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推广到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家企业</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产品标准化</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编制国家（地方、行业、企业）技术标准</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成果先进性</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降低生产成本</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每生产1</w:t>
            </w:r>
            <w:r>
              <w:rPr>
                <w:rFonts w:hint="default" w:ascii="Times New Roman" w:hAnsi="Times New Roman" w:eastAsia="仿宋_GB2312" w:cs="Times New Roman"/>
                <w:b w:val="0"/>
                <w:bCs w:val="0"/>
                <w:color w:val="000000"/>
                <w:sz w:val="24"/>
                <w:szCs w:val="24"/>
                <w:lang w:val="en" w:eastAsia="zh-CN"/>
              </w:rPr>
              <w:t>kg降低成本</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元</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预期经济效益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直接经济收入</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预期社会效益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带动农民增收</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技术知识产权申请、授权（登记）</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发明专利</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申请</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件，授权</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人才培养、培训</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名</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开展技术培训</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人次</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研发费用归集</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研发费用投入总金额</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项目完成时完成研究开发费用归集</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其它</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成果转移情况</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技术转移</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项</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篇</w:t>
            </w:r>
          </w:p>
        </w:tc>
      </w:tr>
      <w:tr>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790" w:hRule="atLeast"/>
          <w:jc w:val="center"/>
        </w:trPr>
        <w:tc>
          <w:tcPr>
            <w:tcW w:w="8504" w:type="dxa"/>
            <w:gridSpan w:val="5"/>
            <w:tcBorders>
              <w:top w:val="single" w:color="0D0D0D" w:sz="12" w:space="0"/>
              <w:left w:val="single" w:color="0D0D0D" w:sz="12" w:space="0"/>
              <w:bottom w:val="single" w:color="0D0D0D" w:sz="12" w:space="0"/>
              <w:right w:val="single" w:color="0D0D0D"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sz w:val="21"/>
                <w:szCs w:val="21"/>
                <w:lang w:eastAsia="zh-CN"/>
              </w:rPr>
              <w:t>成果类型（请</w:t>
            </w:r>
            <w:r>
              <w:rPr>
                <w:rFonts w:hint="eastAsia" w:ascii="仿宋_GB2312" w:hAnsi="仿宋_GB2312" w:cs="仿宋_GB2312"/>
                <w:b/>
                <w:bCs/>
                <w:sz w:val="21"/>
                <w:szCs w:val="21"/>
                <w:lang w:val="en-US" w:eastAsia="zh-CN"/>
              </w:rPr>
              <w:t>勾</w:t>
            </w:r>
            <w:r>
              <w:rPr>
                <w:rFonts w:hint="eastAsia" w:ascii="仿宋_GB2312" w:hAnsi="仿宋_GB2312" w:eastAsia="仿宋_GB2312" w:cs="仿宋_GB2312"/>
                <w:b/>
                <w:bCs/>
                <w:sz w:val="21"/>
                <w:szCs w:val="21"/>
                <w:lang w:eastAsia="zh-CN"/>
              </w:rPr>
              <w:t>选）</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新技术</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新材料</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新产品</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新服务</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关键零部件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数据库</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软件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应用解决方案</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实验装置/系统</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标准</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临床指南/规范</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工程工艺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其它。</w:t>
            </w:r>
          </w:p>
        </w:tc>
      </w:tr>
    </w:tbl>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备注：</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b w:val="0"/>
          <w:bCs/>
          <w:sz w:val="24"/>
          <w:szCs w:val="24"/>
          <w:lang w:eastAsia="zh-CN"/>
        </w:rPr>
        <w:t>本表须根据前述“项目实施任务”和“预期效果”，阐明定性和定量指标。</w:t>
      </w:r>
      <w:r>
        <w:rPr>
          <w:rFonts w:hint="default" w:ascii="Times New Roman" w:hAnsi="Times New Roman" w:cs="Times New Roman"/>
          <w:b w:val="0"/>
          <w:bCs/>
          <w:sz w:val="24"/>
          <w:szCs w:val="24"/>
          <w:lang w:eastAsia="zh-CN"/>
        </w:rPr>
        <w:t>其中，“</w:t>
      </w:r>
      <w:r>
        <w:rPr>
          <w:rFonts w:hint="default" w:ascii="Times New Roman" w:hAnsi="Times New Roman" w:eastAsia="仿宋_GB2312" w:cs="Times New Roman"/>
          <w:b w:val="0"/>
          <w:bCs/>
          <w:sz w:val="24"/>
          <w:szCs w:val="24"/>
          <w:lang w:eastAsia="zh-CN"/>
        </w:rPr>
        <w:t>提升技术创新就绪水平</w:t>
      </w:r>
      <w:r>
        <w:rPr>
          <w:rFonts w:hint="default" w:ascii="Times New Roman" w:hAnsi="Times New Roman" w:cs="Times New Roman"/>
          <w:b w:val="0"/>
          <w:bCs/>
          <w:sz w:val="24"/>
          <w:szCs w:val="24"/>
          <w:lang w:eastAsia="zh-CN"/>
        </w:rPr>
        <w:t>”为必填项。</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2.本表仅为范例，项目牵头单位（会同参与单位）可根据实际情况修改填报。</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楷体_GB2312" w:hAnsi="楷体_GB2312" w:eastAsia="楷体_GB2312" w:cs="楷体_GB2312"/>
          <w:b/>
          <w:bCs/>
          <w:sz w:val="32"/>
          <w:szCs w:val="32"/>
          <w:lang w:eastAsia="zh-CN"/>
        </w:rPr>
      </w:pPr>
      <w:r>
        <w:rPr>
          <w:rFonts w:hint="default"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lang w:eastAsia="zh-CN"/>
        </w:rPr>
        <w:t>考核指标尽可能按立项时“已有指标值/状态”“中期指标值/状态”“完成时指标值/状态”三类填写。</w:t>
      </w:r>
      <w:r>
        <w:rPr>
          <w:rFonts w:hint="eastAsia" w:ascii="楷体_GB2312" w:hAnsi="楷体_GB2312" w:eastAsia="楷体_GB2312" w:cs="楷体_GB2312"/>
          <w:b/>
          <w:bCs/>
          <w:sz w:val="32"/>
          <w:szCs w:val="32"/>
          <w:lang w:eastAsia="zh-CN"/>
        </w:rPr>
        <w:br w:type="page"/>
      </w:r>
    </w:p>
    <w:p>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七、实施进度</w:t>
      </w:r>
    </w:p>
    <w:tbl>
      <w:tblPr>
        <w:tblStyle w:val="11"/>
        <w:tblW w:w="8935" w:type="dxa"/>
        <w:tblInd w:w="-211" w:type="dxa"/>
        <w:tblLayout w:type="fixed"/>
        <w:tblCellMar>
          <w:top w:w="0" w:type="dxa"/>
          <w:left w:w="108" w:type="dxa"/>
          <w:bottom w:w="0" w:type="dxa"/>
          <w:right w:w="108" w:type="dxa"/>
        </w:tblCellMar>
      </w:tblPr>
      <w:tblGrid>
        <w:gridCol w:w="3467"/>
        <w:gridCol w:w="5468"/>
      </w:tblGrid>
      <w:tr>
        <w:tblPrEx>
          <w:tblCellMar>
            <w:top w:w="0" w:type="dxa"/>
            <w:left w:w="108" w:type="dxa"/>
            <w:bottom w:w="0" w:type="dxa"/>
            <w:right w:w="108" w:type="dxa"/>
          </w:tblCellMar>
        </w:tblPrEx>
        <w:trPr>
          <w:cantSplit/>
          <w:trHeight w:val="561" w:hRule="atLeast"/>
        </w:trPr>
        <w:tc>
          <w:tcPr>
            <w:tcW w:w="346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起止时间</w:t>
            </w:r>
          </w:p>
        </w:tc>
        <w:tc>
          <w:tcPr>
            <w:tcW w:w="5468" w:type="dxa"/>
            <w:tcBorders>
              <w:top w:val="single" w:color="auto" w:sz="4" w:space="0"/>
              <w:left w:val="nil"/>
              <w:bottom w:val="single" w:color="auto" w:sz="4" w:space="0"/>
              <w:right w:val="single" w:color="auto" w:sz="4" w:space="0"/>
            </w:tcBorders>
            <w:vAlign w:val="center"/>
          </w:tcPr>
          <w:p>
            <w:pPr>
              <w:spacing w:line="240" w:lineRule="auto"/>
              <w:ind w:firstLine="963"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阶段</w:t>
            </w:r>
            <w:r>
              <w:rPr>
                <w:rFonts w:hint="eastAsia" w:ascii="仿宋_GB2312" w:hAnsi="仿宋_GB2312" w:eastAsia="仿宋_GB2312" w:cs="仿宋_GB2312"/>
                <w:b/>
                <w:bCs/>
                <w:color w:val="000000"/>
                <w:sz w:val="24"/>
                <w:szCs w:val="24"/>
                <w:lang w:eastAsia="zh-CN"/>
              </w:rPr>
              <w:t>性任务与考核指标</w:t>
            </w:r>
            <w:r>
              <w:rPr>
                <w:rFonts w:hint="eastAsia" w:ascii="仿宋_GB2312" w:hAnsi="仿宋_GB2312" w:eastAsia="仿宋_GB2312" w:cs="仿宋_GB2312"/>
                <w:b/>
                <w:bCs/>
                <w:color w:val="000000"/>
                <w:sz w:val="24"/>
                <w:szCs w:val="24"/>
              </w:rPr>
              <w:t xml:space="preserve">（限500字）  </w:t>
            </w:r>
          </w:p>
        </w:tc>
      </w:tr>
      <w:tr>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pPr>
              <w:spacing w:line="240" w:lineRule="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pPr>
              <w:spacing w:line="240" w:lineRule="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pPr>
              <w:spacing w:line="240" w:lineRule="auto"/>
              <w:rPr>
                <w:rFonts w:hint="eastAsia" w:ascii="仿宋_GB2312" w:hAnsi="仿宋_GB2312" w:eastAsia="仿宋_GB2312" w:cs="仿宋_GB2312"/>
                <w:color w:val="000000"/>
                <w:sz w:val="24"/>
                <w:szCs w:val="24"/>
              </w:rPr>
            </w:pPr>
          </w:p>
        </w:tc>
      </w:tr>
      <w:bookmarkEnd w:id="9"/>
    </w:tbl>
    <w:p>
      <w:pPr>
        <w:rPr>
          <w:rFonts w:hint="eastAsia" w:ascii="楷体_GB2312" w:hAnsi="楷体_GB2312" w:eastAsia="楷体_GB2312" w:cs="楷体_GB2312"/>
          <w:b/>
          <w:bCs/>
          <w:sz w:val="32"/>
          <w:szCs w:val="32"/>
          <w:lang w:eastAsia="zh-CN"/>
        </w:rPr>
      </w:pPr>
      <w:bookmarkStart w:id="10" w:name="_Toc27250"/>
      <w:r>
        <w:rPr>
          <w:rFonts w:hint="eastAsia" w:ascii="楷体_GB2312" w:hAnsi="楷体_GB2312" w:eastAsia="楷体_GB2312" w:cs="楷体_GB2312"/>
          <w:b/>
          <w:bCs/>
          <w:sz w:val="32"/>
          <w:szCs w:val="32"/>
          <w:lang w:eastAsia="zh-CN"/>
        </w:rPr>
        <w:br w:type="page"/>
      </w:r>
    </w:p>
    <w:p>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八、经费预算</w:t>
      </w:r>
      <w:bookmarkEnd w:id="10"/>
    </w:p>
    <w:tbl>
      <w:tblPr>
        <w:tblStyle w:val="11"/>
        <w:tblW w:w="93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08"/>
        <w:gridCol w:w="4957"/>
        <w:gridCol w:w="1091"/>
        <w:gridCol w:w="1672"/>
        <w:gridCol w:w="11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restart"/>
            <w:noWrap w:val="0"/>
            <w:vAlign w:val="center"/>
          </w:tcPr>
          <w:p>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序</w:t>
            </w:r>
          </w:p>
          <w:p>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号</w:t>
            </w:r>
          </w:p>
        </w:tc>
        <w:tc>
          <w:tcPr>
            <w:tcW w:w="4957" w:type="dxa"/>
            <w:vMerge w:val="restart"/>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预算科目名称</w:t>
            </w:r>
          </w:p>
        </w:tc>
        <w:tc>
          <w:tcPr>
            <w:tcW w:w="3926" w:type="dxa"/>
            <w:gridSpan w:val="3"/>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金额（</w:t>
            </w:r>
            <w:r>
              <w:rPr>
                <w:rFonts w:hint="eastAsia" w:ascii="仿宋_GB2312" w:hAnsi="仿宋_GB2312" w:eastAsia="仿宋_GB2312" w:cs="仿宋_GB2312"/>
                <w:b w:val="0"/>
                <w:bCs w:val="0"/>
                <w:color w:val="auto"/>
                <w:sz w:val="24"/>
                <w:szCs w:val="24"/>
                <w:highlight w:val="none"/>
              </w:rPr>
              <w:t>万元</w:t>
            </w:r>
            <w:r>
              <w:rPr>
                <w:rFonts w:hint="eastAsia" w:ascii="仿宋_GB2312" w:hAnsi="仿宋_GB2312" w:eastAsia="仿宋_GB2312" w:cs="仿宋_GB2312"/>
                <w:b w:val="0"/>
                <w:bCs w:val="0"/>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continue"/>
            <w:noWrap w:val="0"/>
            <w:vAlign w:val="center"/>
          </w:tcPr>
          <w:p>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p>
        </w:tc>
        <w:tc>
          <w:tcPr>
            <w:tcW w:w="4957" w:type="dxa"/>
            <w:vMerge w:val="continue"/>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合计</w:t>
            </w: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财政科技资金</w:t>
            </w: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自筹资金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1</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经费支出（合计）</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2</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一、</w:t>
            </w:r>
            <w:r>
              <w:rPr>
                <w:rFonts w:hint="eastAsia" w:ascii="仿宋_GB2312" w:hAnsi="仿宋_GB2312" w:eastAsia="仿宋_GB2312" w:cs="仿宋_GB2312"/>
                <w:b w:val="0"/>
                <w:bCs w:val="0"/>
                <w:kern w:val="0"/>
                <w:sz w:val="24"/>
                <w:szCs w:val="24"/>
              </w:rPr>
              <w:t>直接费用</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1.设备费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4</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（1）购置设备费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5</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（2）试制设备费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6</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（3）设备改造与租赁费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7</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2.业务费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8</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lang w:eastAsia="zh-CN"/>
              </w:rPr>
              <w:t>）材料费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9</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lang w:eastAsia="zh-CN"/>
              </w:rPr>
              <w:t>）测试化验加工费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10</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lang w:eastAsia="zh-CN"/>
              </w:rPr>
              <w:t>）燃料动力费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11</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差旅费/会议费/国际合作与交流费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12</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5</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出版/文献/信息传播/知识产权事务费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13</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6</w:t>
            </w:r>
            <w:r>
              <w:rPr>
                <w:rFonts w:hint="eastAsia" w:ascii="仿宋_GB2312" w:hAnsi="仿宋_GB2312" w:eastAsia="仿宋_GB2312" w:cs="仿宋_GB2312"/>
                <w:b w:val="0"/>
                <w:bCs w:val="0"/>
                <w:kern w:val="0"/>
                <w:sz w:val="24"/>
                <w:szCs w:val="24"/>
                <w:lang w:eastAsia="zh-CN"/>
              </w:rPr>
              <w:t>）其他（含培训费）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lang w:val="en-US" w:eastAsia="zh-CN"/>
              </w:rPr>
              <w:t>14</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劳务费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15</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其中：</w:t>
            </w:r>
            <w:r>
              <w:rPr>
                <w:rFonts w:hint="eastAsia" w:ascii="仿宋_GB2312" w:hAnsi="仿宋_GB2312" w:eastAsia="仿宋_GB2312" w:cs="仿宋_GB2312"/>
                <w:b w:val="0"/>
                <w:bCs w:val="0"/>
                <w:kern w:val="0"/>
                <w:sz w:val="24"/>
                <w:szCs w:val="24"/>
              </w:rPr>
              <w:t>专家咨询费</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lang w:val="en-US" w:eastAsia="zh-CN"/>
              </w:rPr>
              <w:t>16</w:t>
            </w:r>
          </w:p>
        </w:tc>
        <w:tc>
          <w:tcPr>
            <w:tcW w:w="4957" w:type="dxa"/>
            <w:noWrap w:val="0"/>
            <w:vAlign w:val="center"/>
          </w:tcPr>
          <w:p>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（二）间接费用</w:t>
            </w:r>
          </w:p>
        </w:tc>
        <w:tc>
          <w:tcPr>
            <w:tcW w:w="1091"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17</w:t>
            </w:r>
          </w:p>
        </w:tc>
        <w:tc>
          <w:tcPr>
            <w:tcW w:w="4957"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其中：绩效支出</w:t>
            </w:r>
          </w:p>
        </w:tc>
        <w:tc>
          <w:tcPr>
            <w:tcW w:w="1091" w:type="dxa"/>
            <w:tcBorders>
              <w:right w:val="single" w:color="auto" w:sz="4" w:space="0"/>
            </w:tcBorders>
            <w:noWrap w:val="0"/>
            <w:vAlign w:val="center"/>
          </w:tcPr>
          <w:p>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672" w:type="dxa"/>
            <w:tcBorders>
              <w:right w:val="single" w:color="auto" w:sz="4" w:space="0"/>
            </w:tcBorders>
            <w:noWrap w:val="0"/>
            <w:vAlign w:val="center"/>
          </w:tcPr>
          <w:p>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163" w:type="dxa"/>
            <w:tcBorders>
              <w:right w:val="single" w:color="auto" w:sz="4" w:space="0"/>
            </w:tcBorders>
            <w:noWrap w:val="0"/>
            <w:vAlign w:val="center"/>
          </w:tcPr>
          <w:p>
            <w:pPr>
              <w:autoSpaceDE w:val="0"/>
              <w:autoSpaceDN w:val="0"/>
              <w:spacing w:line="240" w:lineRule="auto"/>
              <w:jc w:val="center"/>
              <w:rPr>
                <w:rFonts w:hint="default" w:ascii="Times New Roman" w:hAnsi="Times New Roman" w:eastAsia="宋体" w:cs="Times New Roman"/>
                <w:color w:val="auto"/>
                <w:sz w:val="24"/>
                <w:szCs w:val="24"/>
                <w:highlight w:val="none"/>
              </w:rPr>
            </w:pPr>
          </w:p>
        </w:tc>
      </w:tr>
    </w:tbl>
    <w:p>
      <w:p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注：与附件</w:t>
      </w:r>
      <w:r>
        <w:rPr>
          <w:rFonts w:hint="eastAsia" w:ascii="仿宋_GB2312" w:hAnsi="仿宋_GB2312" w:eastAsia="仿宋_GB2312" w:cs="仿宋_GB2312"/>
          <w:sz w:val="24"/>
          <w:szCs w:val="24"/>
          <w:lang w:val="en-US" w:eastAsia="zh-CN"/>
        </w:rPr>
        <w:t>4保持一致。</w:t>
      </w:r>
    </w:p>
    <w:p>
      <w:pPr>
        <w:spacing w:line="240" w:lineRule="auto"/>
        <w:rPr>
          <w:rFonts w:hint="default" w:ascii="仿宋_GB2312" w:hAnsi="仿宋_GB2312" w:eastAsia="仿宋_GB2312" w:cs="仿宋_GB2312"/>
          <w:sz w:val="24"/>
          <w:szCs w:val="24"/>
          <w:lang w:val="en-US" w:eastAsia="zh-CN"/>
        </w:rPr>
      </w:pPr>
    </w:p>
    <w:p>
      <w:pPr>
        <w:rPr>
          <w:rFonts w:hint="eastAsia" w:ascii="宋体" w:hAnsi="宋体" w:eastAsia="宋体" w:cs="Times New Roman"/>
          <w:b/>
          <w:bCs/>
          <w:sz w:val="30"/>
          <w:szCs w:val="30"/>
          <w:lang w:eastAsia="zh-CN"/>
        </w:rPr>
      </w:pPr>
      <w:r>
        <w:rPr>
          <w:rFonts w:hint="eastAsia" w:ascii="宋体" w:hAnsi="宋体" w:eastAsia="宋体" w:cs="Times New Roman"/>
          <w:b/>
          <w:bCs/>
          <w:sz w:val="30"/>
          <w:szCs w:val="30"/>
          <w:lang w:eastAsia="zh-CN"/>
        </w:rPr>
        <w:br w:type="page"/>
      </w:r>
    </w:p>
    <w:p>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九、大型仪器设备购买清单（20万元以上/台·套）</w:t>
      </w:r>
    </w:p>
    <w:tbl>
      <w:tblPr>
        <w:tblStyle w:val="11"/>
        <w:tblW w:w="8946" w:type="dxa"/>
        <w:tblInd w:w="-215" w:type="dxa"/>
        <w:tblLayout w:type="fixed"/>
        <w:tblCellMar>
          <w:top w:w="0" w:type="dxa"/>
          <w:left w:w="108" w:type="dxa"/>
          <w:bottom w:w="0" w:type="dxa"/>
          <w:right w:w="108" w:type="dxa"/>
        </w:tblCellMar>
      </w:tblPr>
      <w:tblGrid>
        <w:gridCol w:w="1014"/>
        <w:gridCol w:w="1453"/>
        <w:gridCol w:w="688"/>
        <w:gridCol w:w="1021"/>
        <w:gridCol w:w="1229"/>
        <w:gridCol w:w="1186"/>
        <w:gridCol w:w="2355"/>
      </w:tblGrid>
      <w:tr>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序号</w:t>
            </w:r>
          </w:p>
        </w:tc>
        <w:tc>
          <w:tcPr>
            <w:tcW w:w="145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仪器名称及规格型号</w:t>
            </w:r>
          </w:p>
        </w:tc>
        <w:tc>
          <w:tcPr>
            <w:tcW w:w="6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数量</w:t>
            </w:r>
          </w:p>
        </w:tc>
        <w:tc>
          <w:tcPr>
            <w:tcW w:w="102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单价</w:t>
            </w:r>
          </w:p>
        </w:tc>
        <w:tc>
          <w:tcPr>
            <w:tcW w:w="1229" w:type="dxa"/>
            <w:tcBorders>
              <w:top w:val="single" w:color="000000"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金额</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（万元）</w:t>
            </w:r>
          </w:p>
        </w:tc>
        <w:tc>
          <w:tcPr>
            <w:tcW w:w="1186" w:type="dxa"/>
            <w:tcBorders>
              <w:top w:val="single" w:color="000000"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资金来源</w:t>
            </w:r>
          </w:p>
        </w:tc>
        <w:tc>
          <w:tcPr>
            <w:tcW w:w="235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用途</w:t>
            </w:r>
          </w:p>
        </w:tc>
      </w:tr>
      <w:tr>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1</w:t>
            </w:r>
          </w:p>
        </w:tc>
        <w:tc>
          <w:tcPr>
            <w:tcW w:w="1453"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pPr>
              <w:spacing w:line="240" w:lineRule="auto"/>
              <w:rPr>
                <w:rFonts w:hint="default" w:ascii="Times New Roman" w:hAnsi="Times New Roman" w:eastAsia="仿宋_GB2312" w:cs="Times New Roman"/>
                <w:b w:val="0"/>
                <w:bCs w:val="0"/>
                <w:color w:val="000000"/>
                <w:sz w:val="24"/>
                <w:szCs w:val="24"/>
              </w:rPr>
            </w:pPr>
          </w:p>
        </w:tc>
      </w:tr>
      <w:tr>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w:t>
            </w:r>
          </w:p>
        </w:tc>
        <w:tc>
          <w:tcPr>
            <w:tcW w:w="1453"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pPr>
              <w:spacing w:line="240" w:lineRule="auto"/>
              <w:rPr>
                <w:rFonts w:hint="default" w:ascii="Times New Roman" w:hAnsi="Times New Roman" w:eastAsia="仿宋_GB2312" w:cs="Times New Roman"/>
                <w:b w:val="0"/>
                <w:bCs w:val="0"/>
                <w:color w:val="000000"/>
                <w:sz w:val="24"/>
                <w:szCs w:val="24"/>
              </w:rPr>
            </w:pPr>
          </w:p>
        </w:tc>
      </w:tr>
      <w:tr>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3</w:t>
            </w:r>
          </w:p>
        </w:tc>
        <w:tc>
          <w:tcPr>
            <w:tcW w:w="1453"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pPr>
              <w:spacing w:line="240" w:lineRule="auto"/>
              <w:rPr>
                <w:rFonts w:hint="default" w:ascii="Times New Roman" w:hAnsi="Times New Roman" w:eastAsia="仿宋_GB2312" w:cs="Times New Roman"/>
                <w:b w:val="0"/>
                <w:bCs w:val="0"/>
                <w:color w:val="000000"/>
                <w:sz w:val="24"/>
                <w:szCs w:val="24"/>
              </w:rPr>
            </w:pPr>
          </w:p>
        </w:tc>
      </w:tr>
      <w:tr>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w:t>
            </w:r>
          </w:p>
        </w:tc>
        <w:tc>
          <w:tcPr>
            <w:tcW w:w="1453"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pPr>
              <w:spacing w:line="240" w:lineRule="auto"/>
              <w:rPr>
                <w:rFonts w:hint="default" w:ascii="Times New Roman" w:hAnsi="Times New Roman" w:eastAsia="仿宋_GB2312" w:cs="Times New Roman"/>
                <w:b w:val="0"/>
                <w:bCs w:val="0"/>
                <w:color w:val="000000"/>
                <w:sz w:val="24"/>
                <w:szCs w:val="24"/>
              </w:rPr>
            </w:pPr>
          </w:p>
        </w:tc>
      </w:tr>
      <w:tr>
        <w:tblPrEx>
          <w:tblCellMar>
            <w:top w:w="0" w:type="dxa"/>
            <w:left w:w="108" w:type="dxa"/>
            <w:bottom w:w="0" w:type="dxa"/>
            <w:right w:w="108" w:type="dxa"/>
          </w:tblCellMar>
        </w:tblPrEx>
        <w:trPr>
          <w:trHeight w:val="534" w:hRule="atLeast"/>
        </w:trPr>
        <w:tc>
          <w:tcPr>
            <w:tcW w:w="4176"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合计（万元）</w:t>
            </w:r>
          </w:p>
        </w:tc>
        <w:tc>
          <w:tcPr>
            <w:tcW w:w="4770" w:type="dxa"/>
            <w:gridSpan w:val="3"/>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b w:val="0"/>
                <w:bCs w:val="0"/>
                <w:color w:val="000000"/>
                <w:sz w:val="24"/>
                <w:szCs w:val="24"/>
                <w:lang w:val="en-US"/>
              </w:rPr>
            </w:pPr>
          </w:p>
        </w:tc>
      </w:tr>
    </w:tbl>
    <w:p>
      <w:pPr>
        <w:snapToGrid w:val="0"/>
        <w:spacing w:line="240" w:lineRule="auto"/>
        <w:ind w:right="26"/>
        <w:outlineLvl w:val="0"/>
        <w:rPr>
          <w:rFonts w:hint="eastAsia" w:ascii="楷体_GB2312" w:hAnsi="楷体_GB2312" w:eastAsia="楷体_GB2312" w:cs="楷体_GB2312"/>
          <w:b/>
          <w:bCs/>
          <w:sz w:val="32"/>
          <w:szCs w:val="32"/>
          <w:lang w:eastAsia="zh-CN"/>
        </w:rPr>
      </w:pPr>
    </w:p>
    <w:p>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十、证明材料清单</w:t>
      </w:r>
    </w:p>
    <w:tbl>
      <w:tblPr>
        <w:tblStyle w:val="11"/>
        <w:tblW w:w="52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36"/>
        <w:gridCol w:w="56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12" w:space="0"/>
              <w:left w:val="single" w:color="auto" w:sz="12" w:space="0"/>
              <w:bottom w:val="single" w:color="auto" w:sz="6" w:space="0"/>
              <w:right w:val="single" w:color="auto" w:sz="6" w:space="0"/>
            </w:tcBorders>
            <w:vAlign w:val="center"/>
          </w:tcPr>
          <w:p>
            <w:pPr>
              <w:spacing w:line="240" w:lineRule="auto"/>
              <w:jc w:val="both"/>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color w:val="000000"/>
                <w:sz w:val="24"/>
                <w:szCs w:val="24"/>
                <w:lang w:eastAsia="zh-CN"/>
              </w:rPr>
              <w:t>知识产权。</w:t>
            </w:r>
          </w:p>
        </w:tc>
        <w:tc>
          <w:tcPr>
            <w:tcW w:w="3185" w:type="pct"/>
            <w:tcBorders>
              <w:top w:val="single" w:color="auto" w:sz="12" w:space="0"/>
              <w:left w:val="single" w:color="auto" w:sz="6" w:space="0"/>
              <w:bottom w:val="single" w:color="auto" w:sz="6" w:space="0"/>
              <w:right w:val="single" w:color="auto" w:sz="12" w:space="0"/>
            </w:tcBorders>
            <w:vAlign w:val="center"/>
          </w:tcPr>
          <w:p>
            <w:pPr>
              <w:spacing w:line="240" w:lineRule="auto"/>
              <w:jc w:val="both"/>
              <w:rPr>
                <w:rFonts w:hint="default" w:ascii="Times New Roman" w:hAnsi="Times New Roman" w:eastAsia="宋体" w:cs="Times New Roman"/>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color w:val="000000"/>
                <w:sz w:val="24"/>
                <w:szCs w:val="24"/>
                <w:lang w:eastAsia="zh-CN"/>
              </w:rPr>
              <w:t>技术转让或许可协议、作价入股协议等。</w:t>
            </w:r>
          </w:p>
        </w:tc>
        <w:tc>
          <w:tcPr>
            <w:tcW w:w="3185" w:type="pct"/>
            <w:tcBorders>
              <w:top w:val="single" w:color="auto" w:sz="6" w:space="0"/>
              <w:left w:val="single" w:color="auto" w:sz="6" w:space="0"/>
              <w:bottom w:val="single" w:color="auto" w:sz="6" w:space="0"/>
              <w:right w:val="single" w:color="auto" w:sz="12" w:space="0"/>
            </w:tcBorders>
            <w:vAlign w:val="center"/>
          </w:tcPr>
          <w:p>
            <w:pPr>
              <w:spacing w:line="240" w:lineRule="auto"/>
              <w:jc w:val="both"/>
              <w:rPr>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color w:val="000000"/>
                <w:sz w:val="24"/>
                <w:szCs w:val="24"/>
                <w:lang w:eastAsia="zh-CN"/>
              </w:rPr>
              <w:t>省级及以上科技计划项目立项支持、验收或绩效评价材料。</w:t>
            </w:r>
          </w:p>
        </w:tc>
        <w:tc>
          <w:tcPr>
            <w:tcW w:w="3185" w:type="pct"/>
            <w:tcBorders>
              <w:top w:val="single" w:color="auto" w:sz="6" w:space="0"/>
              <w:left w:val="single" w:color="auto" w:sz="6" w:space="0"/>
              <w:bottom w:val="single" w:color="auto" w:sz="6" w:space="0"/>
              <w:right w:val="single" w:color="auto" w:sz="12" w:space="0"/>
            </w:tcBorders>
            <w:vAlign w:val="center"/>
          </w:tcPr>
          <w:p>
            <w:pPr>
              <w:spacing w:line="240" w:lineRule="auto"/>
              <w:jc w:val="both"/>
              <w:rPr>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color w:val="000000"/>
                <w:sz w:val="24"/>
                <w:szCs w:val="24"/>
                <w:lang w:eastAsia="zh-CN"/>
              </w:rPr>
              <w:t>获得省级及以上科技奖励证明材料。</w:t>
            </w:r>
          </w:p>
        </w:tc>
        <w:tc>
          <w:tcPr>
            <w:tcW w:w="3185" w:type="pct"/>
            <w:tcBorders>
              <w:top w:val="single" w:color="auto" w:sz="6" w:space="0"/>
              <w:left w:val="single" w:color="auto" w:sz="6" w:space="0"/>
              <w:bottom w:val="single" w:color="auto" w:sz="6" w:space="0"/>
              <w:right w:val="single" w:color="auto" w:sz="12" w:space="0"/>
            </w:tcBorders>
            <w:vAlign w:val="center"/>
          </w:tcPr>
          <w:p>
            <w:pPr>
              <w:spacing w:line="240" w:lineRule="auto"/>
              <w:jc w:val="both"/>
              <w:rPr>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color w:val="000000"/>
                <w:sz w:val="24"/>
                <w:szCs w:val="24"/>
                <w:lang w:eastAsia="zh-CN"/>
              </w:rPr>
              <w:t>项目牵头单位与参与单位、项目牵头单位与其它协作单位、市场（用户）的双方或多方合作协议。</w:t>
            </w:r>
          </w:p>
        </w:tc>
        <w:tc>
          <w:tcPr>
            <w:tcW w:w="3185" w:type="pct"/>
            <w:tcBorders>
              <w:top w:val="single" w:color="auto" w:sz="6" w:space="0"/>
              <w:left w:val="single" w:color="auto" w:sz="6" w:space="0"/>
              <w:bottom w:val="single" w:color="auto" w:sz="6" w:space="0"/>
              <w:right w:val="single" w:color="auto" w:sz="12" w:space="0"/>
            </w:tcBorders>
            <w:vAlign w:val="center"/>
          </w:tcPr>
          <w:p>
            <w:pPr>
              <w:spacing w:line="240" w:lineRule="auto"/>
              <w:jc w:val="both"/>
              <w:rPr>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12" w:space="0"/>
              <w:right w:val="single" w:color="auto" w:sz="6" w:space="0"/>
            </w:tcBorders>
            <w:vAlign w:val="center"/>
          </w:tcPr>
          <w:p>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3185" w:type="pct"/>
            <w:tcBorders>
              <w:top w:val="single" w:color="auto" w:sz="6" w:space="0"/>
              <w:left w:val="single" w:color="auto" w:sz="6" w:space="0"/>
              <w:bottom w:val="single" w:color="auto" w:sz="12" w:space="0"/>
              <w:right w:val="single" w:color="auto" w:sz="12" w:space="0"/>
            </w:tcBorders>
            <w:vAlign w:val="center"/>
          </w:tcPr>
          <w:p>
            <w:pPr>
              <w:spacing w:line="240" w:lineRule="auto"/>
              <w:jc w:val="both"/>
              <w:rPr>
                <w:rFonts w:hint="default" w:ascii="Times New Roman" w:hAnsi="Times New Roman" w:eastAsia="宋体" w:cs="Times New Roman"/>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仿宋_GB2312" w:hAnsi="Times New Roman" w:eastAsia="仿宋_GB2312" w:cs="SimSun-Identity-H"/>
          <w:kern w:val="0"/>
          <w:sz w:val="24"/>
          <w:szCs w:val="24"/>
          <w:lang w:eastAsia="zh-CN"/>
        </w:rPr>
      </w:pPr>
      <w:r>
        <w:rPr>
          <w:rFonts w:hint="eastAsia" w:ascii="仿宋_GB2312" w:hAnsi="Times New Roman" w:eastAsia="仿宋_GB2312" w:cs="SimSun-Identity-H"/>
          <w:kern w:val="0"/>
          <w:sz w:val="24"/>
          <w:szCs w:val="24"/>
          <w:lang w:eastAsia="zh-CN"/>
        </w:rPr>
        <w:t>备注：包括按照《贵州省科技成果转化计划项目管理办法（试行）》第十三条至</w:t>
      </w:r>
      <w:r>
        <w:rPr>
          <w:rFonts w:hint="default" w:ascii="仿宋_GB2312" w:hAnsi="Times New Roman" w:eastAsia="仿宋_GB2312" w:cs="SimSun-Identity-H"/>
          <w:kern w:val="0"/>
          <w:sz w:val="24"/>
          <w:szCs w:val="24"/>
          <w:lang w:eastAsia="zh-CN"/>
        </w:rPr>
        <w:t>第</w:t>
      </w:r>
      <w:r>
        <w:rPr>
          <w:rFonts w:hint="eastAsia" w:ascii="仿宋_GB2312" w:hAnsi="Times New Roman" w:eastAsia="仿宋_GB2312" w:cs="SimSun-Identity-H"/>
          <w:kern w:val="0"/>
          <w:sz w:val="24"/>
          <w:szCs w:val="24"/>
          <w:lang w:eastAsia="zh-CN"/>
        </w:rPr>
        <w:t>十八</w:t>
      </w:r>
      <w:r>
        <w:rPr>
          <w:rFonts w:hint="default" w:ascii="仿宋_GB2312" w:hAnsi="Times New Roman" w:eastAsia="仿宋_GB2312" w:cs="SimSun-Identity-H"/>
          <w:kern w:val="0"/>
          <w:sz w:val="24"/>
          <w:szCs w:val="24"/>
          <w:lang w:eastAsia="zh-CN"/>
        </w:rPr>
        <w:t>条</w:t>
      </w:r>
      <w:r>
        <w:rPr>
          <w:rFonts w:hint="eastAsia" w:ascii="仿宋_GB2312" w:hAnsi="Times New Roman" w:eastAsia="仿宋_GB2312" w:cs="SimSun-Identity-H"/>
          <w:kern w:val="0"/>
          <w:sz w:val="24"/>
          <w:szCs w:val="24"/>
          <w:lang w:eastAsia="zh-CN"/>
        </w:rPr>
        <w:t>等规定，与项目申报相关的全部证明材料或文件。</w:t>
      </w:r>
    </w:p>
    <w:p>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十一、申报单位承诺书</w:t>
      </w:r>
    </w:p>
    <w:p>
      <w:pPr>
        <w:keepNext w:val="0"/>
        <w:keepLines w:val="0"/>
        <w:pageBreakBefore w:val="0"/>
        <w:kinsoku/>
        <w:wordWrap/>
        <w:overflowPunct/>
        <w:topLinePunct w:val="0"/>
        <w:autoSpaceDE w:val="0"/>
        <w:autoSpaceDN w:val="0"/>
        <w:bidi w:val="0"/>
        <w:adjustRightInd w:val="0"/>
        <w:snapToGrid w:val="0"/>
        <w:spacing w:line="300" w:lineRule="auto"/>
        <w:ind w:firstLine="560" w:firstLineChars="200"/>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本单位依据</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w:t>
      </w:r>
      <w:r>
        <w:rPr>
          <w:rFonts w:hint="eastAsia" w:ascii="仿宋_GB2312" w:hAnsi="Times New Roman" w:eastAsia="仿宋_GB2312" w:cs="SimSun-Identity-H"/>
          <w:kern w:val="0"/>
          <w:sz w:val="28"/>
          <w:szCs w:val="28"/>
          <w:lang w:eastAsia="zh-CN"/>
        </w:rPr>
        <w:t>规定</w:t>
      </w:r>
      <w:r>
        <w:rPr>
          <w:rFonts w:hint="eastAsia" w:ascii="仿宋_GB2312" w:hAnsi="Times New Roman" w:eastAsia="仿宋_GB2312" w:cs="SimSun-Identity-H"/>
          <w:kern w:val="0"/>
          <w:sz w:val="28"/>
          <w:szCs w:val="28"/>
        </w:rPr>
        <w:t>，自愿提交申报书，并承诺如下</w:t>
      </w:r>
      <w:r>
        <w:rPr>
          <w:rFonts w:hint="eastAsia" w:ascii="仿宋_GB2312" w:hAnsi="Times New Roman" w:eastAsia="仿宋_GB2312" w:cs="SimSun-Identity-H"/>
          <w:kern w:val="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1.本单位已完全理解</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指南的要求，并按要求进行申报；本项目预算申报书的编制是在</w:t>
      </w:r>
      <w:r>
        <w:rPr>
          <w:rFonts w:hint="eastAsia" w:ascii="仿宋_GB2312" w:hAnsi="Times New Roman" w:eastAsia="仿宋_GB2312" w:cs="SimSun-Identity-H"/>
          <w:kern w:val="0"/>
          <w:sz w:val="28"/>
          <w:szCs w:val="28"/>
          <w:lang w:eastAsia="zh-CN"/>
        </w:rPr>
        <w:t>完全</w:t>
      </w:r>
      <w:r>
        <w:rPr>
          <w:rFonts w:hint="eastAsia" w:ascii="仿宋_GB2312" w:hAnsi="Times New Roman" w:eastAsia="仿宋_GB2312" w:cs="SimSun-Identity-H"/>
          <w:kern w:val="0"/>
          <w:sz w:val="28"/>
          <w:szCs w:val="28"/>
        </w:rPr>
        <w:t xml:space="preserve">理解国家和省级科技计划经费管理办法及其他有关财务规章制度基础上，按程序和规定编制的。本单位法定代表人、财务部门负责人，以及本项目负责人保证预算书各项内容真实、客观。 </w:t>
      </w:r>
    </w:p>
    <w:p>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rPr>
        <w:t>本单位已就所申报材料的真实性进行审核，所申报材料内容属实，且不存在学术不端行为</w:t>
      </w:r>
      <w:r>
        <w:rPr>
          <w:rFonts w:hint="eastAsia" w:ascii="仿宋_GB2312" w:hAnsi="Times New Roman" w:eastAsia="仿宋_GB2312" w:cs="SimSun-Identity-H"/>
          <w:kern w:val="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3. 本申报材料符合《中华人民共和国保守国家秘密法》和《科学技术保密规定》等相关法律法规</w:t>
      </w:r>
      <w:r>
        <w:rPr>
          <w:rFonts w:hint="eastAsia" w:ascii="仿宋_GB2312" w:hAnsi="Times New Roman" w:eastAsia="仿宋_GB2312" w:cs="SimSun-Identity-H"/>
          <w:kern w:val="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4. 如本申报获得</w:t>
      </w:r>
      <w:r>
        <w:rPr>
          <w:rFonts w:hint="eastAsia" w:ascii="仿宋_GB2312" w:hAnsi="Times New Roman" w:eastAsia="仿宋_GB2312" w:cs="SimSun-Identity-H"/>
          <w:kern w:val="0"/>
          <w:sz w:val="28"/>
          <w:szCs w:val="28"/>
          <w:lang w:eastAsia="zh-CN"/>
        </w:rPr>
        <w:t>立项</w:t>
      </w:r>
      <w:r>
        <w:rPr>
          <w:rFonts w:hint="eastAsia" w:ascii="仿宋_GB2312" w:hAnsi="Times New Roman" w:eastAsia="仿宋_GB2312" w:cs="SimSun-Identity-H"/>
          <w:kern w:val="0"/>
          <w:sz w:val="28"/>
          <w:szCs w:val="28"/>
        </w:rPr>
        <w:t>支持，本单位将按照省级财政科技项目和资金管理的相关规定，加强对项目的组织管理，完成</w:t>
      </w:r>
      <w:r>
        <w:rPr>
          <w:rFonts w:hint="eastAsia" w:ascii="仿宋_GB2312" w:hAnsi="Times New Roman" w:eastAsia="仿宋_GB2312" w:cs="SimSun-Identity-H"/>
          <w:kern w:val="0"/>
          <w:sz w:val="28"/>
          <w:szCs w:val="28"/>
          <w:lang w:eastAsia="zh-CN"/>
        </w:rPr>
        <w:t>项目</w:t>
      </w:r>
      <w:r>
        <w:rPr>
          <w:rFonts w:hint="eastAsia" w:ascii="仿宋_GB2312" w:hAnsi="Times New Roman" w:eastAsia="仿宋_GB2312" w:cs="SimSun-Identity-H"/>
          <w:kern w:val="0"/>
          <w:sz w:val="28"/>
          <w:szCs w:val="28"/>
        </w:rPr>
        <w:t>任务</w:t>
      </w:r>
      <w:r>
        <w:rPr>
          <w:rFonts w:hint="eastAsia" w:ascii="仿宋_GB2312" w:hAnsi="Times New Roman" w:eastAsia="仿宋_GB2312" w:cs="SimSun-Identity-H"/>
          <w:kern w:val="0"/>
          <w:sz w:val="28"/>
          <w:szCs w:val="28"/>
          <w:lang w:eastAsia="zh-CN"/>
        </w:rPr>
        <w:t>和考核指标</w:t>
      </w:r>
      <w:r>
        <w:rPr>
          <w:rFonts w:hint="eastAsia" w:ascii="仿宋_GB2312" w:hAnsi="Times New Roman" w:eastAsia="仿宋_GB2312" w:cs="SimSun-Identity-H"/>
          <w:kern w:val="0"/>
          <w:sz w:val="28"/>
          <w:szCs w:val="28"/>
        </w:rPr>
        <w:t>。</w:t>
      </w:r>
    </w:p>
    <w:p>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val="en-US" w:eastAsia="zh-CN"/>
        </w:rPr>
        <w:t>5.如本申报获得立项支持，本单位（获得财政科技资金支持的单位）将按照企业（单位）相关会计准则规定，设置研究开发相关会计科目，对项目研究开发费用进行归集，并根据需要如实上报相关统计部门。</w:t>
      </w:r>
    </w:p>
    <w:p>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6.</w:t>
      </w:r>
      <w:r>
        <w:rPr>
          <w:rFonts w:hint="eastAsia" w:ascii="仿宋_GB2312" w:hAnsi="Times New Roman" w:eastAsia="仿宋_GB2312" w:cs="SimSun-Identity-H"/>
          <w:kern w:val="0"/>
          <w:sz w:val="28"/>
          <w:szCs w:val="28"/>
        </w:rPr>
        <w:t>本单位</w:t>
      </w:r>
      <w:r>
        <w:rPr>
          <w:rFonts w:hint="eastAsia" w:ascii="仿宋_GB2312" w:hAnsi="Times New Roman" w:eastAsia="仿宋_GB2312" w:cs="SimSun-Identity-H"/>
          <w:kern w:val="0"/>
          <w:sz w:val="28"/>
          <w:szCs w:val="28"/>
          <w:lang w:val="en-US" w:eastAsia="zh-CN"/>
        </w:rPr>
        <w:t>（单位全称），为贵州省科技成果转化计划项目（项目名称）匹配资金</w:t>
      </w:r>
      <w:r>
        <w:rPr>
          <w:rFonts w:hint="eastAsia" w:ascii="仿宋_GB2312" w:hAnsi="Times New Roman" w:eastAsia="仿宋_GB2312" w:cs="SimSun-Identity-H"/>
          <w:kern w:val="0"/>
          <w:sz w:val="28"/>
          <w:szCs w:val="28"/>
          <w:u w:val="single"/>
          <w:lang w:val="en-US" w:eastAsia="zh-CN"/>
        </w:rPr>
        <w:t xml:space="preserve">     </w:t>
      </w:r>
      <w:r>
        <w:rPr>
          <w:rFonts w:hint="eastAsia" w:ascii="仿宋_GB2312" w:hAnsi="Times New Roman" w:eastAsia="仿宋_GB2312" w:cs="SimSun-Identity-H"/>
          <w:kern w:val="0"/>
          <w:sz w:val="28"/>
          <w:szCs w:val="28"/>
          <w:lang w:val="en-US" w:eastAsia="zh-CN"/>
        </w:rPr>
        <w:t>万元。</w:t>
      </w:r>
      <w:r>
        <w:rPr>
          <w:rFonts w:hint="eastAsia" w:ascii="仿宋_GB2312" w:hAnsi="Times New Roman" w:eastAsia="仿宋_GB2312" w:cs="SimSun-Identity-H"/>
          <w:kern w:val="0"/>
          <w:sz w:val="28"/>
          <w:szCs w:val="28"/>
          <w:lang w:eastAsia="zh-CN"/>
        </w:rPr>
        <w:t>（匹配项目资金的申报单位分别填写）</w:t>
      </w:r>
    </w:p>
    <w:p>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如有不符，愿意承担相关后果并接受相应的处理。</w:t>
      </w:r>
    </w:p>
    <w:p>
      <w:pPr>
        <w:pStyle w:val="2"/>
        <w:rPr>
          <w:rFonts w:hint="eastAsia"/>
          <w:lang w:val="en-US" w:eastAsia="zh-CN"/>
        </w:rPr>
      </w:pPr>
    </w:p>
    <w:p>
      <w:pPr>
        <w:widowControl/>
        <w:numPr>
          <w:ilvl w:val="0"/>
          <w:numId w:val="0"/>
        </w:numPr>
        <w:spacing w:line="240" w:lineRule="auto"/>
        <w:ind w:firstLine="560" w:firstLineChars="200"/>
        <w:jc w:val="both"/>
        <w:rPr>
          <w:rFonts w:hint="default"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1</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 xml:space="preserve">（公章）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（公章）</w:t>
      </w:r>
    </w:p>
    <w:p>
      <w:pPr>
        <w:widowControl/>
        <w:numPr>
          <w:ilvl w:val="0"/>
          <w:numId w:val="0"/>
        </w:numPr>
        <w:spacing w:line="240" w:lineRule="auto"/>
        <w:ind w:firstLine="560" w:firstLineChars="200"/>
        <w:jc w:val="right"/>
        <w:rPr>
          <w:rFonts w:hint="eastAsia" w:ascii="仿宋_GB2312" w:hAnsi="Times New Roman" w:eastAsia="仿宋_GB2312" w:cs="SimSun-Identity-H"/>
          <w:kern w:val="0"/>
          <w:sz w:val="28"/>
          <w:szCs w:val="28"/>
          <w:lang w:val="en-US" w:eastAsia="zh-CN"/>
        </w:rPr>
      </w:pPr>
    </w:p>
    <w:p>
      <w:pPr>
        <w:widowControl/>
        <w:numPr>
          <w:ilvl w:val="0"/>
          <w:numId w:val="0"/>
        </w:numPr>
        <w:spacing w:line="240" w:lineRule="auto"/>
        <w:ind w:firstLine="560"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cs="SimSun-Identity-H"/>
          <w:kern w:val="0"/>
          <w:sz w:val="28"/>
          <w:szCs w:val="28"/>
          <w:lang w:val="en-US" w:eastAsia="zh-CN"/>
        </w:rPr>
        <w:t xml:space="preserve">参与单位1：（公章）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val="en-US" w:eastAsia="zh-CN"/>
        </w:rPr>
        <w:t>参与单位2：（公章）</w:t>
      </w:r>
    </w:p>
    <w:p>
      <w:pPr>
        <w:ind w:firstLine="640" w:firstLineChars="200"/>
        <w:rPr>
          <w:rFonts w:hint="eastAsia" w:ascii="仿宋_GB2312" w:hAnsi="仿宋_GB2312" w:cs="仿宋_GB2312"/>
          <w:sz w:val="32"/>
          <w:szCs w:val="32"/>
          <w:lang w:val="en-US" w:eastAsia="zh-CN"/>
        </w:rPr>
      </w:pPr>
    </w:p>
    <w:p>
      <w:pPr>
        <w:ind w:firstLine="640" w:firstLineChars="200"/>
        <w:rPr>
          <w:rFonts w:hint="eastAsia" w:ascii="仿宋_GB2312" w:hAnsi="仿宋_GB2312" w:cs="仿宋_GB2312"/>
          <w:sz w:val="32"/>
          <w:szCs w:val="32"/>
          <w:lang w:val="en-US" w:eastAsia="zh-C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汉仪中秀体简">
    <w:altName w:val="仿宋_GB2312"/>
    <w:panose1 w:val="00020600040101010101"/>
    <w:charset w:val="86"/>
    <w:family w:val="auto"/>
    <w:pitch w:val="default"/>
    <w:sig w:usb0="00000000" w:usb1="00000000" w:usb2="00000016" w:usb3="00000000" w:csb0="0004009F" w:csb1="00000000"/>
  </w:font>
  <w:font w:name="仿宋">
    <w:altName w:val="仿宋_GB2312"/>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SimSun-Identity-H">
    <w:altName w:val="仿宋_GB2312"/>
    <w:panose1 w:val="00000000000000000000"/>
    <w:charset w:val="00"/>
    <w:family w:val="auto"/>
    <w:pitch w:val="default"/>
    <w:sig w:usb0="00000000" w:usb1="00000000" w:usb2="00000010" w:usb3="00000000" w:csb0="00040000" w:csb1="00000000"/>
  </w:font>
  <w:font w:name="等线">
    <w:altName w:val="Noto Sans CJK SC"/>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宋体" w:cs="Times New Roman"/>
        <w:sz w:val="21"/>
      </w:rPr>
    </w:pPr>
    <w:r>
      <w:rPr>
        <w:rFonts w:ascii="Times New Roman" w:hAnsi="Times New Roman" w:eastAsia="宋体" w:cs="Times New Roman"/>
        <w:sz w:val="21"/>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68595" cy="5268595"/>
          <wp:effectExtent l="0" t="0" r="0" b="0"/>
          <wp:wrapNone/>
          <wp:docPr id="8" name="WordPictureWatermark30556651"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0556651"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68595" cy="5268595"/>
          <wp:effectExtent l="0" t="0" r="0" b="0"/>
          <wp:wrapNone/>
          <wp:docPr id="9" name="WordPictureWatermark30556650"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0556650"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68595" cy="5268595"/>
          <wp:effectExtent l="0" t="0" r="0" b="0"/>
          <wp:wrapNone/>
          <wp:docPr id="2" name="WordPictureWatermark30556649"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556649"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37"/>
    <w:rsid w:val="00027D5C"/>
    <w:rsid w:val="000678D0"/>
    <w:rsid w:val="000B11D8"/>
    <w:rsid w:val="000E597D"/>
    <w:rsid w:val="00107FAF"/>
    <w:rsid w:val="00125770"/>
    <w:rsid w:val="00175FFE"/>
    <w:rsid w:val="00190782"/>
    <w:rsid w:val="001B04C2"/>
    <w:rsid w:val="00244E35"/>
    <w:rsid w:val="00262BFB"/>
    <w:rsid w:val="00286152"/>
    <w:rsid w:val="00296252"/>
    <w:rsid w:val="002C2796"/>
    <w:rsid w:val="002C2BE0"/>
    <w:rsid w:val="0038427F"/>
    <w:rsid w:val="00486DF8"/>
    <w:rsid w:val="004E4E51"/>
    <w:rsid w:val="00531F8D"/>
    <w:rsid w:val="005368CD"/>
    <w:rsid w:val="00562630"/>
    <w:rsid w:val="005C4001"/>
    <w:rsid w:val="005F1627"/>
    <w:rsid w:val="00646339"/>
    <w:rsid w:val="00667E5D"/>
    <w:rsid w:val="00694533"/>
    <w:rsid w:val="00736441"/>
    <w:rsid w:val="007A49B7"/>
    <w:rsid w:val="008E55A6"/>
    <w:rsid w:val="008F5177"/>
    <w:rsid w:val="009721F1"/>
    <w:rsid w:val="009846CA"/>
    <w:rsid w:val="009A0425"/>
    <w:rsid w:val="009B1AA7"/>
    <w:rsid w:val="009C4BAD"/>
    <w:rsid w:val="009C5B04"/>
    <w:rsid w:val="00A07D5A"/>
    <w:rsid w:val="00A914E8"/>
    <w:rsid w:val="00AF4885"/>
    <w:rsid w:val="00B95994"/>
    <w:rsid w:val="00BA15F8"/>
    <w:rsid w:val="00BE275B"/>
    <w:rsid w:val="00BF0115"/>
    <w:rsid w:val="00C14A7E"/>
    <w:rsid w:val="00D00644"/>
    <w:rsid w:val="00E056D8"/>
    <w:rsid w:val="00E845B7"/>
    <w:rsid w:val="00E95AD1"/>
    <w:rsid w:val="00EF4189"/>
    <w:rsid w:val="00F370E4"/>
    <w:rsid w:val="00F46037"/>
    <w:rsid w:val="00FB6D7C"/>
    <w:rsid w:val="00FE34A7"/>
    <w:rsid w:val="0D7FDA27"/>
    <w:rsid w:val="0DEFABEB"/>
    <w:rsid w:val="164E64A8"/>
    <w:rsid w:val="193AB9F6"/>
    <w:rsid w:val="1B795611"/>
    <w:rsid w:val="1CE4BD46"/>
    <w:rsid w:val="1FBF26FD"/>
    <w:rsid w:val="1FD7F7E6"/>
    <w:rsid w:val="1FE25937"/>
    <w:rsid w:val="25FBE8FD"/>
    <w:rsid w:val="2BDB4339"/>
    <w:rsid w:val="2BFEE9C1"/>
    <w:rsid w:val="2C5BC6CC"/>
    <w:rsid w:val="2D5F8BEC"/>
    <w:rsid w:val="2EF6D0D1"/>
    <w:rsid w:val="2FFF4337"/>
    <w:rsid w:val="30FF15A8"/>
    <w:rsid w:val="33256862"/>
    <w:rsid w:val="35FFD5DE"/>
    <w:rsid w:val="36C271ED"/>
    <w:rsid w:val="37D3CDAC"/>
    <w:rsid w:val="37F96E3A"/>
    <w:rsid w:val="38FB74FB"/>
    <w:rsid w:val="3ABCCC7E"/>
    <w:rsid w:val="3BF9C2D6"/>
    <w:rsid w:val="3CFB347D"/>
    <w:rsid w:val="3DEFD8EE"/>
    <w:rsid w:val="3DFB8CA0"/>
    <w:rsid w:val="3DFBB698"/>
    <w:rsid w:val="3DFF1D6E"/>
    <w:rsid w:val="3DFF91FA"/>
    <w:rsid w:val="3E5725C6"/>
    <w:rsid w:val="3EFF68D8"/>
    <w:rsid w:val="3F7E1A26"/>
    <w:rsid w:val="3FBEEB66"/>
    <w:rsid w:val="3FCE89BA"/>
    <w:rsid w:val="3FDF50F3"/>
    <w:rsid w:val="3FE74601"/>
    <w:rsid w:val="3FFBFEA8"/>
    <w:rsid w:val="3FFFC590"/>
    <w:rsid w:val="426C432A"/>
    <w:rsid w:val="42FFEE32"/>
    <w:rsid w:val="46EFD565"/>
    <w:rsid w:val="4C2CFFCF"/>
    <w:rsid w:val="4CEF6B62"/>
    <w:rsid w:val="4F7D2984"/>
    <w:rsid w:val="4FFEBE79"/>
    <w:rsid w:val="50CD8DF1"/>
    <w:rsid w:val="536F2869"/>
    <w:rsid w:val="54DD238A"/>
    <w:rsid w:val="55EB383C"/>
    <w:rsid w:val="573997C2"/>
    <w:rsid w:val="57A7D155"/>
    <w:rsid w:val="5ADD339D"/>
    <w:rsid w:val="5B6BA075"/>
    <w:rsid w:val="5BB4F385"/>
    <w:rsid w:val="5DE62B50"/>
    <w:rsid w:val="5DE72F1D"/>
    <w:rsid w:val="5DFD8D2E"/>
    <w:rsid w:val="5F569A43"/>
    <w:rsid w:val="5F6F5199"/>
    <w:rsid w:val="5F7D2056"/>
    <w:rsid w:val="5F8F02DF"/>
    <w:rsid w:val="5FAFFEC3"/>
    <w:rsid w:val="5FCCF827"/>
    <w:rsid w:val="5FDE3D84"/>
    <w:rsid w:val="5FDF5008"/>
    <w:rsid w:val="5FE3A4AD"/>
    <w:rsid w:val="5FFF9A5B"/>
    <w:rsid w:val="627D1866"/>
    <w:rsid w:val="627EB9F5"/>
    <w:rsid w:val="63D6D246"/>
    <w:rsid w:val="64FECD8D"/>
    <w:rsid w:val="676DAA9A"/>
    <w:rsid w:val="69F5BB05"/>
    <w:rsid w:val="6B739057"/>
    <w:rsid w:val="6D7C2B52"/>
    <w:rsid w:val="6DFF803B"/>
    <w:rsid w:val="6E6D5712"/>
    <w:rsid w:val="6E770D7A"/>
    <w:rsid w:val="6E795C29"/>
    <w:rsid w:val="6F23AE40"/>
    <w:rsid w:val="6F477BC9"/>
    <w:rsid w:val="6FAA321E"/>
    <w:rsid w:val="6FDEB062"/>
    <w:rsid w:val="6FEFAD5E"/>
    <w:rsid w:val="6FF750FF"/>
    <w:rsid w:val="71B6D006"/>
    <w:rsid w:val="721B9771"/>
    <w:rsid w:val="75BC3AED"/>
    <w:rsid w:val="75CFBC8D"/>
    <w:rsid w:val="75FF05BC"/>
    <w:rsid w:val="762BBA57"/>
    <w:rsid w:val="76DDC6F9"/>
    <w:rsid w:val="76FB39EB"/>
    <w:rsid w:val="772CFAD8"/>
    <w:rsid w:val="77A283FA"/>
    <w:rsid w:val="77BBFAD4"/>
    <w:rsid w:val="77DB0131"/>
    <w:rsid w:val="77EE36F4"/>
    <w:rsid w:val="77FFD88C"/>
    <w:rsid w:val="793840CB"/>
    <w:rsid w:val="79BF10A0"/>
    <w:rsid w:val="79F3EBBF"/>
    <w:rsid w:val="7ABFDD43"/>
    <w:rsid w:val="7ACFBA69"/>
    <w:rsid w:val="7AFE9E93"/>
    <w:rsid w:val="7B5787F3"/>
    <w:rsid w:val="7B5BB7E2"/>
    <w:rsid w:val="7B5FB486"/>
    <w:rsid w:val="7B7FA19E"/>
    <w:rsid w:val="7BF59CAB"/>
    <w:rsid w:val="7BF6D2E1"/>
    <w:rsid w:val="7BFDA62C"/>
    <w:rsid w:val="7BFED140"/>
    <w:rsid w:val="7CDA99B3"/>
    <w:rsid w:val="7CFB6A17"/>
    <w:rsid w:val="7D9F6796"/>
    <w:rsid w:val="7DAF41D0"/>
    <w:rsid w:val="7DBE77FB"/>
    <w:rsid w:val="7DBFFD9E"/>
    <w:rsid w:val="7DD758E0"/>
    <w:rsid w:val="7DFADC60"/>
    <w:rsid w:val="7DFF467B"/>
    <w:rsid w:val="7DFFFD8B"/>
    <w:rsid w:val="7E4BEE3B"/>
    <w:rsid w:val="7EB75859"/>
    <w:rsid w:val="7ECA36CE"/>
    <w:rsid w:val="7EFFE80F"/>
    <w:rsid w:val="7F670342"/>
    <w:rsid w:val="7F6D9CD3"/>
    <w:rsid w:val="7F7F8DF5"/>
    <w:rsid w:val="7FB62963"/>
    <w:rsid w:val="7FBD6BB9"/>
    <w:rsid w:val="7FBD7B82"/>
    <w:rsid w:val="7FD9E327"/>
    <w:rsid w:val="7FDBF248"/>
    <w:rsid w:val="7FDD6E0D"/>
    <w:rsid w:val="7FF6195B"/>
    <w:rsid w:val="7FFB8D3F"/>
    <w:rsid w:val="7FFE1634"/>
    <w:rsid w:val="7FFF363F"/>
    <w:rsid w:val="89E50546"/>
    <w:rsid w:val="8EDF2C7B"/>
    <w:rsid w:val="977D4835"/>
    <w:rsid w:val="97DB738C"/>
    <w:rsid w:val="9F6AD5C5"/>
    <w:rsid w:val="9FB8A4DB"/>
    <w:rsid w:val="9FDBA464"/>
    <w:rsid w:val="A6A00E79"/>
    <w:rsid w:val="A77B5B6C"/>
    <w:rsid w:val="A7EEBBAE"/>
    <w:rsid w:val="A7FD8CC5"/>
    <w:rsid w:val="A96F5A5D"/>
    <w:rsid w:val="ACB7A4F7"/>
    <w:rsid w:val="ADFDA3BE"/>
    <w:rsid w:val="B75D4617"/>
    <w:rsid w:val="B766F5DF"/>
    <w:rsid w:val="B96EEF12"/>
    <w:rsid w:val="BADFD872"/>
    <w:rsid w:val="BCDC70B7"/>
    <w:rsid w:val="BDFFE6E0"/>
    <w:rsid w:val="BEF5F926"/>
    <w:rsid w:val="BF4E362F"/>
    <w:rsid w:val="BF5E44D5"/>
    <w:rsid w:val="BF634D92"/>
    <w:rsid w:val="BF7A88D5"/>
    <w:rsid w:val="BFEF1A64"/>
    <w:rsid w:val="BFFF2838"/>
    <w:rsid w:val="C5B9D9FC"/>
    <w:rsid w:val="C5F578E6"/>
    <w:rsid w:val="C6989C33"/>
    <w:rsid w:val="C7FD5CFE"/>
    <w:rsid w:val="CB8E3E3F"/>
    <w:rsid w:val="CBB6DC51"/>
    <w:rsid w:val="CBEEB47A"/>
    <w:rsid w:val="CD9B06BD"/>
    <w:rsid w:val="D07B776F"/>
    <w:rsid w:val="D5EFF229"/>
    <w:rsid w:val="D67FAFC8"/>
    <w:rsid w:val="D6FF9EE9"/>
    <w:rsid w:val="D74F04F9"/>
    <w:rsid w:val="D9657870"/>
    <w:rsid w:val="DB7FDE98"/>
    <w:rsid w:val="DBCFDA39"/>
    <w:rsid w:val="DCEE0627"/>
    <w:rsid w:val="DFB7B578"/>
    <w:rsid w:val="DFBDEBC5"/>
    <w:rsid w:val="DFCB0C7D"/>
    <w:rsid w:val="DFFFF3B9"/>
    <w:rsid w:val="E5FF658E"/>
    <w:rsid w:val="E6DFBE23"/>
    <w:rsid w:val="E7A2A0D7"/>
    <w:rsid w:val="E7F82020"/>
    <w:rsid w:val="EB7BF8B3"/>
    <w:rsid w:val="EBFB298B"/>
    <w:rsid w:val="ECBDAA4C"/>
    <w:rsid w:val="EF7F5CFF"/>
    <w:rsid w:val="EFBECFCF"/>
    <w:rsid w:val="EFF11EE5"/>
    <w:rsid w:val="EFFA06E7"/>
    <w:rsid w:val="EFFFF68B"/>
    <w:rsid w:val="F1F722FE"/>
    <w:rsid w:val="F37F72A4"/>
    <w:rsid w:val="F39F7442"/>
    <w:rsid w:val="F3FB91E0"/>
    <w:rsid w:val="F3FBA0D4"/>
    <w:rsid w:val="F3FF2F6C"/>
    <w:rsid w:val="F55D7715"/>
    <w:rsid w:val="F57E09A1"/>
    <w:rsid w:val="F673FB6D"/>
    <w:rsid w:val="F6AF4896"/>
    <w:rsid w:val="F72AE512"/>
    <w:rsid w:val="F7ED6804"/>
    <w:rsid w:val="F7FBB888"/>
    <w:rsid w:val="F7FDBF22"/>
    <w:rsid w:val="F7FFA5CF"/>
    <w:rsid w:val="F8FD3438"/>
    <w:rsid w:val="F96C3141"/>
    <w:rsid w:val="FB2D9221"/>
    <w:rsid w:val="FBD9D97C"/>
    <w:rsid w:val="FBDDC89A"/>
    <w:rsid w:val="FCE73464"/>
    <w:rsid w:val="FCEEB89D"/>
    <w:rsid w:val="FDA796F8"/>
    <w:rsid w:val="FDF61034"/>
    <w:rsid w:val="FDFF9365"/>
    <w:rsid w:val="FE3EB8D2"/>
    <w:rsid w:val="FE7D1405"/>
    <w:rsid w:val="FEB7E542"/>
    <w:rsid w:val="FECF07C9"/>
    <w:rsid w:val="FEDAAC99"/>
    <w:rsid w:val="FEE729CB"/>
    <w:rsid w:val="FEFC84D1"/>
    <w:rsid w:val="FF6D4E3A"/>
    <w:rsid w:val="FF7D114B"/>
    <w:rsid w:val="FF8D7053"/>
    <w:rsid w:val="FFBE95EC"/>
    <w:rsid w:val="FFBF71AD"/>
    <w:rsid w:val="FFCCD422"/>
    <w:rsid w:val="FFCF436B"/>
    <w:rsid w:val="FFDF25BC"/>
    <w:rsid w:val="FFDF8716"/>
    <w:rsid w:val="FFDFD968"/>
    <w:rsid w:val="FFE7B246"/>
    <w:rsid w:val="FFED8973"/>
    <w:rsid w:val="FFFB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eastAsia="仿宋_GB2312" w:asciiTheme="minorHAnsi" w:hAnsiTheme="minorHAnsi" w:cstheme="minorBidi"/>
      <w:kern w:val="2"/>
      <w:sz w:val="30"/>
      <w:szCs w:val="24"/>
      <w:lang w:val="en-US" w:eastAsia="zh-CN" w:bidi="ar-SA"/>
    </w:rPr>
  </w:style>
  <w:style w:type="paragraph" w:styleId="4">
    <w:name w:val="heading 1"/>
    <w:basedOn w:val="1"/>
    <w:next w:val="1"/>
    <w:link w:val="16"/>
    <w:qFormat/>
    <w:uiPriority w:val="9"/>
    <w:pPr>
      <w:keepNext/>
      <w:keepLines/>
      <w:ind w:firstLine="602"/>
      <w:outlineLvl w:val="0"/>
    </w:pPr>
    <w:rPr>
      <w:rFonts w:ascii="方正小标宋简体" w:hAnsi="方正小标宋简体"/>
      <w:bCs/>
      <w:snapToGrid w:val="0"/>
      <w:kern w:val="44"/>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semiHidden/>
    <w:unhideWhenUsed/>
    <w:qFormat/>
    <w:uiPriority w:val="99"/>
    <w:pPr>
      <w:spacing w:after="120"/>
    </w:pPr>
  </w:style>
  <w:style w:type="paragraph" w:styleId="3">
    <w:name w:val="index 8"/>
    <w:basedOn w:val="1"/>
    <w:next w:val="1"/>
    <w:semiHidden/>
    <w:qFormat/>
    <w:uiPriority w:val="0"/>
    <w:pPr>
      <w:jc w:val="left"/>
    </w:pPr>
  </w:style>
  <w:style w:type="paragraph" w:styleId="5">
    <w:name w:val="table of authorities"/>
    <w:basedOn w:val="1"/>
    <w:next w:val="1"/>
    <w:semiHidden/>
    <w:unhideWhenUsed/>
    <w:qFormat/>
    <w:uiPriority w:val="99"/>
    <w:pPr>
      <w:ind w:left="420" w:leftChars="20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jc w:val="center"/>
    </w:pPr>
    <w:rPr>
      <w:sz w:val="18"/>
      <w:szCs w:val="18"/>
    </w:rPr>
  </w:style>
  <w:style w:type="paragraph" w:styleId="8">
    <w:name w:val="Subtitle"/>
    <w:basedOn w:val="1"/>
    <w:next w:val="1"/>
    <w:link w:val="18"/>
    <w:qFormat/>
    <w:uiPriority w:val="11"/>
    <w:pPr>
      <w:outlineLvl w:val="1"/>
    </w:pPr>
    <w:rPr>
      <w:b/>
      <w:bCs/>
      <w:kern w:val="28"/>
      <w:szCs w:val="32"/>
    </w:rPr>
  </w:style>
  <w:style w:type="paragraph" w:styleId="9">
    <w:name w:val="Normal (Web)"/>
    <w:basedOn w:val="1"/>
    <w:unhideWhenUsed/>
    <w:qFormat/>
    <w:uiPriority w:val="99"/>
    <w:pPr>
      <w:spacing w:beforeAutospacing="1" w:afterAutospacing="1"/>
      <w:jc w:val="left"/>
    </w:pPr>
    <w:rPr>
      <w:kern w:val="0"/>
      <w:sz w:val="24"/>
    </w:rPr>
  </w:style>
  <w:style w:type="paragraph" w:styleId="10">
    <w:name w:val="Title"/>
    <w:basedOn w:val="1"/>
    <w:next w:val="1"/>
    <w:link w:val="17"/>
    <w:qFormat/>
    <w:uiPriority w:val="10"/>
    <w:pPr>
      <w:outlineLvl w:val="0"/>
    </w:pPr>
    <w:rPr>
      <w:rFonts w:eastAsia="楷体" w:asciiTheme="majorHAnsi" w:hAnsiTheme="majorHAnsi" w:cstheme="majorBidi"/>
      <w:b/>
      <w:bCs/>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styleId="15">
    <w:name w:val="No Spacing"/>
    <w:qFormat/>
    <w:uiPriority w:val="1"/>
    <w:pPr>
      <w:widowControl w:val="0"/>
      <w:snapToGrid w:val="0"/>
      <w:spacing w:line="500" w:lineRule="exact"/>
      <w:jc w:val="center"/>
    </w:pPr>
    <w:rPr>
      <w:rFonts w:eastAsia="方正小标宋简体" w:asciiTheme="minorHAnsi" w:hAnsiTheme="minorHAnsi" w:cstheme="minorBidi"/>
      <w:kern w:val="2"/>
      <w:sz w:val="36"/>
      <w:szCs w:val="21"/>
      <w:lang w:val="en-US" w:eastAsia="zh-CN" w:bidi="ar-SA"/>
    </w:rPr>
  </w:style>
  <w:style w:type="character" w:customStyle="1" w:styleId="16">
    <w:name w:val="标题 1 字符"/>
    <w:basedOn w:val="13"/>
    <w:link w:val="4"/>
    <w:qFormat/>
    <w:uiPriority w:val="9"/>
    <w:rPr>
      <w:rFonts w:ascii="方正小标宋简体" w:hAnsi="方正小标宋简体" w:eastAsia="仿宋_GB2312"/>
      <w:bCs/>
      <w:snapToGrid w:val="0"/>
      <w:kern w:val="44"/>
      <w:sz w:val="32"/>
      <w:szCs w:val="36"/>
    </w:rPr>
  </w:style>
  <w:style w:type="character" w:customStyle="1" w:styleId="17">
    <w:name w:val="标题 字符"/>
    <w:basedOn w:val="13"/>
    <w:link w:val="10"/>
    <w:qFormat/>
    <w:uiPriority w:val="10"/>
    <w:rPr>
      <w:rFonts w:eastAsia="楷体" w:asciiTheme="majorHAnsi" w:hAnsiTheme="majorHAnsi" w:cstheme="majorBidi"/>
      <w:b/>
      <w:bCs/>
      <w:sz w:val="30"/>
      <w:szCs w:val="32"/>
    </w:rPr>
  </w:style>
  <w:style w:type="character" w:customStyle="1" w:styleId="18">
    <w:name w:val="副标题 字符"/>
    <w:basedOn w:val="13"/>
    <w:link w:val="8"/>
    <w:qFormat/>
    <w:uiPriority w:val="11"/>
    <w:rPr>
      <w:rFonts w:eastAsia="仿宋_GB2312"/>
      <w:b/>
      <w:bCs/>
      <w:kern w:val="28"/>
      <w:sz w:val="30"/>
      <w:szCs w:val="32"/>
    </w:rPr>
  </w:style>
  <w:style w:type="character" w:customStyle="1" w:styleId="19">
    <w:name w:val="页眉 字符"/>
    <w:basedOn w:val="13"/>
    <w:link w:val="7"/>
    <w:qFormat/>
    <w:uiPriority w:val="99"/>
    <w:rPr>
      <w:rFonts w:eastAsia="方正小标宋简体"/>
      <w:sz w:val="18"/>
      <w:szCs w:val="18"/>
    </w:rPr>
  </w:style>
  <w:style w:type="character" w:customStyle="1" w:styleId="20">
    <w:name w:val="正文文本 字符"/>
    <w:basedOn w:val="13"/>
    <w:link w:val="2"/>
    <w:semiHidden/>
    <w:qFormat/>
    <w:uiPriority w:val="99"/>
    <w:rPr>
      <w:rFonts w:eastAsia="仿宋_GB2312"/>
      <w:snapToGrid w:val="0"/>
      <w:sz w:val="32"/>
      <w:szCs w:val="24"/>
    </w:rPr>
  </w:style>
  <w:style w:type="character" w:customStyle="1" w:styleId="21">
    <w:name w:val="页脚 字符"/>
    <w:basedOn w:val="13"/>
    <w:link w:val="6"/>
    <w:qFormat/>
    <w:uiPriority w:val="99"/>
    <w:rPr>
      <w:rFonts w:eastAsia="仿宋_GB2312"/>
      <w:sz w:val="18"/>
      <w:szCs w:val="18"/>
    </w:rPr>
  </w:style>
  <w:style w:type="character" w:customStyle="1" w:styleId="22">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2594</Words>
  <Characters>2706</Characters>
  <Lines>8</Lines>
  <Paragraphs>2</Paragraphs>
  <TotalTime>1</TotalTime>
  <ScaleCrop>false</ScaleCrop>
  <LinksUpToDate>false</LinksUpToDate>
  <CharactersWithSpaces>2839</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2022-05-08T16:27:00Z</dcterms:created>
  <dc:creator>fu hongpu</dc:creator>
  <cp:lastModifiedBy>ysgz</cp:lastModifiedBy>
  <dcterms:modified xsi:type="dcterms:W3CDTF">2025-05-27T16:49:30Z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KSOTemplateDocerSaveRecord">
    <vt:lpwstr>eyJoZGlkIjoiNDg5ZmQwZGZjZDdmNTFkNjUwYjE5NzAzYzAxNzg1MmIiLCJ1c2VySWQiOiIxMzE0ODcwODc1In0=</vt:lpwstr>
  </property>
  <property fmtid="{D5CDD505-2E9C-101B-9397-08002B2CF9AE}" pid="4" name="ICV">
    <vt:lpwstr>E0D502828A304A12B62D3050A3C24846_12</vt:lpwstr>
  </property>
</Properties>
</file>