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881340">
      <w:pPr>
        <w:spacing w:line="560" w:lineRule="exact"/>
        <w:jc w:val="both"/>
        <w:rPr>
          <w:rFonts w:hint="eastAsia" w:ascii="Times New Roman" w:hAnsi="Times New Roman" w:eastAsia="仿宋_GB2312" w:cs="Times New Roman"/>
          <w:sz w:val="32"/>
          <w:szCs w:val="32"/>
          <w:lang w:val="en-US" w:eastAsia="zh-CN"/>
        </w:rPr>
      </w:pPr>
      <w:bookmarkStart w:id="0" w:name="_GoBack"/>
      <w:bookmarkEnd w:id="0"/>
      <w:r>
        <w:rPr>
          <w:rFonts w:hint="eastAsia" w:ascii="Times New Roman" w:hAnsi="Times New Roman" w:eastAsia="仿宋_GB2312" w:cs="Times New Roman"/>
          <w:sz w:val="32"/>
          <w:szCs w:val="32"/>
          <w:lang w:eastAsia="zh-CN"/>
        </w:rPr>
        <w:t>附件</w:t>
      </w:r>
      <w:r>
        <w:rPr>
          <w:rFonts w:hint="eastAsia" w:ascii="Times New Roman" w:hAnsi="Times New Roman" w:eastAsia="仿宋_GB2312" w:cs="Times New Roman"/>
          <w:sz w:val="32"/>
          <w:szCs w:val="32"/>
          <w:lang w:val="en-US" w:eastAsia="zh-CN"/>
        </w:rPr>
        <w:t>：</w:t>
      </w:r>
    </w:p>
    <w:p w14:paraId="43555189">
      <w:pPr>
        <w:pStyle w:val="10"/>
        <w:spacing w:line="560" w:lineRule="exact"/>
        <w:ind w:left="2253" w:leftChars="304" w:hanging="1280" w:hangingChars="400"/>
        <w:rPr>
          <w:rFonts w:hint="default" w:ascii="Times New Roman" w:hAnsi="Times New Roman" w:eastAsia="仿宋_GB2312" w:cs="Times New Roman"/>
          <w:spacing w:val="-2"/>
          <w:sz w:val="32"/>
          <w:szCs w:val="32"/>
          <w:lang w:val="en-US" w:eastAsia="zh-CN"/>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b/>
          <w:bCs/>
          <w:spacing w:val="-4"/>
          <w:sz w:val="32"/>
          <w:szCs w:val="32"/>
        </w:rPr>
        <w:t>202</w:t>
      </w:r>
      <w:r>
        <w:rPr>
          <w:rFonts w:hint="eastAsia" w:ascii="Times New Roman" w:hAnsi="Times New Roman" w:eastAsia="仿宋_GB2312" w:cs="Times New Roman"/>
          <w:b/>
          <w:bCs/>
          <w:spacing w:val="-4"/>
          <w:sz w:val="32"/>
          <w:szCs w:val="32"/>
          <w:lang w:val="en-US" w:eastAsia="zh-CN"/>
        </w:rPr>
        <w:t>5</w:t>
      </w:r>
      <w:r>
        <w:rPr>
          <w:rFonts w:hint="default" w:ascii="Times New Roman" w:hAnsi="Times New Roman" w:eastAsia="仿宋_GB2312" w:cs="Times New Roman"/>
          <w:b/>
          <w:bCs/>
          <w:spacing w:val="-4"/>
          <w:sz w:val="32"/>
          <w:szCs w:val="32"/>
        </w:rPr>
        <w:t>年度科技成果应用及产业化计划（重大项目）</w:t>
      </w:r>
      <w:r>
        <w:rPr>
          <w:rFonts w:hint="eastAsia" w:ascii="Times New Roman" w:hAnsi="Times New Roman" w:eastAsia="仿宋_GB2312" w:cs="Times New Roman"/>
          <w:b/>
          <w:bCs/>
          <w:spacing w:val="-4"/>
          <w:sz w:val="32"/>
          <w:szCs w:val="32"/>
          <w:lang w:eastAsia="zh-CN"/>
        </w:rPr>
        <w:t>建议立项</w:t>
      </w:r>
      <w:r>
        <w:rPr>
          <w:rFonts w:hint="default" w:ascii="Times New Roman" w:hAnsi="Times New Roman" w:eastAsia="仿宋_GB2312" w:cs="Times New Roman"/>
          <w:b/>
          <w:bCs/>
          <w:spacing w:val="-4"/>
          <w:sz w:val="32"/>
          <w:szCs w:val="32"/>
        </w:rPr>
        <w:t>清单</w:t>
      </w:r>
      <w:r>
        <w:rPr>
          <w:rFonts w:hint="eastAsia" w:ascii="Times New Roman" w:hAnsi="Times New Roman" w:eastAsia="仿宋_GB2312" w:cs="Times New Roman"/>
          <w:spacing w:val="-4"/>
          <w:sz w:val="32"/>
          <w:szCs w:val="32"/>
          <w:lang w:val="en-US" w:eastAsia="zh-CN"/>
        </w:rPr>
        <w:t xml:space="preserve">       </w:t>
      </w:r>
      <w:r>
        <w:rPr>
          <w:rFonts w:hint="eastAsia" w:ascii="Times New Roman" w:hAnsi="Times New Roman" w:eastAsia="仿宋_GB2312" w:cs="Times New Roman"/>
          <w:spacing w:val="-4"/>
          <w:sz w:val="24"/>
          <w:szCs w:val="24"/>
          <w:lang w:val="en-US" w:eastAsia="zh-CN"/>
        </w:rPr>
        <w:t xml:space="preserve"> 单位：万元</w:t>
      </w:r>
    </w:p>
    <w:tbl>
      <w:tblPr>
        <w:tblStyle w:val="6"/>
        <w:tblW w:w="14045" w:type="dxa"/>
        <w:jc w:val="center"/>
        <w:tblLayout w:type="fixed"/>
        <w:tblCellMar>
          <w:top w:w="0" w:type="dxa"/>
          <w:left w:w="108" w:type="dxa"/>
          <w:bottom w:w="0" w:type="dxa"/>
          <w:right w:w="108" w:type="dxa"/>
        </w:tblCellMar>
      </w:tblPr>
      <w:tblGrid>
        <w:gridCol w:w="1030"/>
        <w:gridCol w:w="5666"/>
        <w:gridCol w:w="7349"/>
      </w:tblGrid>
      <w:tr w14:paraId="6E146575">
        <w:trPr>
          <w:trHeight w:val="669" w:hRule="atLeast"/>
          <w:tblHeader/>
          <w:jc w:val="center"/>
        </w:trPr>
        <w:tc>
          <w:tcPr>
            <w:tcW w:w="1030" w:type="dxa"/>
            <w:tcBorders>
              <w:top w:val="single" w:color="000000" w:sz="4" w:space="0"/>
              <w:left w:val="single" w:color="000000" w:sz="4" w:space="0"/>
              <w:bottom w:val="single" w:color="000000" w:sz="4" w:space="0"/>
              <w:right w:val="single" w:color="000000" w:sz="4" w:space="0"/>
            </w:tcBorders>
            <w:noWrap w:val="0"/>
            <w:vAlign w:val="top"/>
          </w:tcPr>
          <w:p w14:paraId="67BF9061">
            <w:pPr>
              <w:keepNext w:val="0"/>
              <w:keepLines w:val="0"/>
              <w:pageBreakBefore w:val="0"/>
              <w:kinsoku/>
              <w:wordWrap/>
              <w:overflowPunct/>
              <w:topLinePunct w:val="0"/>
              <w:autoSpaceDE/>
              <w:autoSpaceDN/>
              <w:bidi w:val="0"/>
              <w:adjustRightInd/>
              <w:snapToGrid w:val="0"/>
              <w:spacing w:line="240" w:lineRule="exact"/>
              <w:jc w:val="center"/>
              <w:rPr>
                <w:rFonts w:hint="eastAsia" w:ascii="方正黑体_GBK" w:hAnsi="方正黑体_GBK" w:eastAsia="方正黑体_GBK" w:cs="方正黑体_GBK"/>
                <w:b w:val="0"/>
                <w:bCs w:val="0"/>
                <w:color w:val="000000"/>
                <w:sz w:val="24"/>
                <w:lang w:val="en-US" w:eastAsia="zh-CN"/>
              </w:rPr>
            </w:pPr>
          </w:p>
          <w:p w14:paraId="69886A25">
            <w:pPr>
              <w:keepNext w:val="0"/>
              <w:keepLines w:val="0"/>
              <w:pageBreakBefore w:val="0"/>
              <w:kinsoku/>
              <w:wordWrap/>
              <w:overflowPunct/>
              <w:topLinePunct w:val="0"/>
              <w:autoSpaceDE/>
              <w:autoSpaceDN/>
              <w:bidi w:val="0"/>
              <w:adjustRightInd/>
              <w:snapToGrid w:val="0"/>
              <w:spacing w:line="240" w:lineRule="exact"/>
              <w:jc w:val="center"/>
              <w:rPr>
                <w:rFonts w:hint="eastAsia" w:ascii="方正黑体_GBK" w:hAnsi="方正黑体_GBK" w:eastAsia="方正黑体_GBK" w:cs="方正黑体_GBK"/>
                <w:b w:val="0"/>
                <w:bCs w:val="0"/>
                <w:color w:val="000000"/>
                <w:sz w:val="24"/>
                <w:lang w:val="en-US" w:eastAsia="zh-CN"/>
              </w:rPr>
            </w:pPr>
            <w:r>
              <w:rPr>
                <w:rFonts w:hint="eastAsia" w:ascii="方正黑体_GBK" w:hAnsi="方正黑体_GBK" w:eastAsia="方正黑体_GBK" w:cs="方正黑体_GBK"/>
                <w:b w:val="0"/>
                <w:bCs w:val="0"/>
                <w:color w:val="000000"/>
                <w:sz w:val="20"/>
                <w:szCs w:val="20"/>
                <w:lang w:val="en-US" w:eastAsia="zh-CN"/>
              </w:rPr>
              <w:t>序号</w:t>
            </w:r>
          </w:p>
        </w:tc>
        <w:tc>
          <w:tcPr>
            <w:tcW w:w="5666" w:type="dxa"/>
            <w:tcBorders>
              <w:top w:val="single" w:color="000000" w:sz="4" w:space="0"/>
              <w:left w:val="single" w:color="000000" w:sz="4" w:space="0"/>
              <w:bottom w:val="single" w:color="000000" w:sz="4" w:space="0"/>
              <w:right w:val="single" w:color="000000" w:sz="4" w:space="0"/>
            </w:tcBorders>
            <w:noWrap w:val="0"/>
            <w:vAlign w:val="center"/>
          </w:tcPr>
          <w:p w14:paraId="6506DA06">
            <w:pPr>
              <w:keepNext w:val="0"/>
              <w:keepLines w:val="0"/>
              <w:pageBreakBefore w:val="0"/>
              <w:widowControl/>
              <w:kinsoku/>
              <w:wordWrap/>
              <w:overflowPunct/>
              <w:topLinePunct w:val="0"/>
              <w:autoSpaceDE/>
              <w:autoSpaceDN/>
              <w:bidi w:val="0"/>
              <w:adjustRightInd/>
              <w:snapToGrid w:val="0"/>
              <w:spacing w:line="240" w:lineRule="exact"/>
              <w:ind w:firstLine="400" w:firstLineChars="200"/>
              <w:jc w:val="center"/>
              <w:textAlignment w:val="center"/>
              <w:rPr>
                <w:rFonts w:hint="eastAsia" w:ascii="方正黑体_GBK" w:hAnsi="方正黑体_GBK" w:eastAsia="方正黑体_GBK" w:cs="方正黑体_GBK"/>
                <w:b w:val="0"/>
                <w:bCs w:val="0"/>
                <w:color w:val="000000"/>
                <w:sz w:val="20"/>
                <w:szCs w:val="20"/>
              </w:rPr>
            </w:pPr>
            <w:r>
              <w:rPr>
                <w:rFonts w:hint="eastAsia" w:ascii="方正黑体_GBK" w:hAnsi="方正黑体_GBK" w:eastAsia="方正黑体_GBK" w:cs="方正黑体_GBK"/>
                <w:b w:val="0"/>
                <w:bCs w:val="0"/>
                <w:color w:val="000000"/>
                <w:kern w:val="0"/>
                <w:sz w:val="20"/>
                <w:szCs w:val="20"/>
                <w:lang w:bidi="ar"/>
              </w:rPr>
              <w:t>项目名称</w:t>
            </w:r>
          </w:p>
        </w:tc>
        <w:tc>
          <w:tcPr>
            <w:tcW w:w="7349" w:type="dxa"/>
            <w:tcBorders>
              <w:top w:val="single" w:color="000000" w:sz="4" w:space="0"/>
              <w:left w:val="single" w:color="000000" w:sz="4" w:space="0"/>
              <w:bottom w:val="single" w:color="000000" w:sz="4" w:space="0"/>
              <w:right w:val="single" w:color="000000" w:sz="4" w:space="0"/>
            </w:tcBorders>
            <w:noWrap w:val="0"/>
            <w:vAlign w:val="center"/>
          </w:tcPr>
          <w:p w14:paraId="6DB94480">
            <w:pPr>
              <w:keepNext w:val="0"/>
              <w:keepLines w:val="0"/>
              <w:pageBreakBefore w:val="0"/>
              <w:widowControl/>
              <w:kinsoku/>
              <w:wordWrap/>
              <w:overflowPunct/>
              <w:topLinePunct w:val="0"/>
              <w:autoSpaceDE/>
              <w:autoSpaceDN/>
              <w:bidi w:val="0"/>
              <w:adjustRightInd/>
              <w:snapToGrid w:val="0"/>
              <w:spacing w:line="240" w:lineRule="exact"/>
              <w:ind w:firstLine="400" w:firstLineChars="200"/>
              <w:jc w:val="center"/>
              <w:textAlignment w:val="center"/>
              <w:rPr>
                <w:rFonts w:hint="eastAsia" w:ascii="方正黑体_GBK" w:hAnsi="方正黑体_GBK" w:eastAsia="方正黑体_GBK" w:cs="方正黑体_GBK"/>
                <w:b w:val="0"/>
                <w:bCs w:val="0"/>
                <w:color w:val="000000"/>
                <w:sz w:val="20"/>
                <w:szCs w:val="20"/>
              </w:rPr>
            </w:pPr>
            <w:r>
              <w:rPr>
                <w:rFonts w:hint="eastAsia" w:ascii="方正黑体_GBK" w:hAnsi="方正黑体_GBK" w:eastAsia="方正黑体_GBK" w:cs="方正黑体_GBK"/>
                <w:b w:val="0"/>
                <w:bCs w:val="0"/>
                <w:color w:val="000000"/>
                <w:kern w:val="0"/>
                <w:sz w:val="20"/>
                <w:szCs w:val="20"/>
                <w:lang w:eastAsia="zh-CN" w:bidi="ar"/>
              </w:rPr>
              <w:t>承担</w:t>
            </w:r>
            <w:r>
              <w:rPr>
                <w:rFonts w:hint="eastAsia" w:ascii="方正黑体_GBK" w:hAnsi="方正黑体_GBK" w:eastAsia="方正黑体_GBK" w:cs="方正黑体_GBK"/>
                <w:b w:val="0"/>
                <w:bCs w:val="0"/>
                <w:color w:val="000000"/>
                <w:kern w:val="0"/>
                <w:sz w:val="20"/>
                <w:szCs w:val="20"/>
                <w:lang w:bidi="ar"/>
              </w:rPr>
              <w:t>单位</w:t>
            </w:r>
          </w:p>
        </w:tc>
      </w:tr>
      <w:tr w14:paraId="1376D547">
        <w:trPr>
          <w:trHeight w:val="572" w:hRule="atLeast"/>
          <w:jc w:val="center"/>
        </w:trPr>
        <w:tc>
          <w:tcPr>
            <w:tcW w:w="1030" w:type="dxa"/>
            <w:tcBorders>
              <w:top w:val="single" w:color="000000" w:sz="4" w:space="0"/>
              <w:left w:val="single" w:color="000000" w:sz="4" w:space="0"/>
              <w:bottom w:val="single" w:color="000000" w:sz="4" w:space="0"/>
              <w:right w:val="single" w:color="000000" w:sz="4" w:space="0"/>
            </w:tcBorders>
            <w:noWrap w:val="0"/>
            <w:vAlign w:val="center"/>
          </w:tcPr>
          <w:p w14:paraId="501F684D">
            <w:pPr>
              <w:keepNext w:val="0"/>
              <w:keepLines w:val="0"/>
              <w:pageBreakBefore w:val="0"/>
              <w:widowControl/>
              <w:kinsoku/>
              <w:wordWrap/>
              <w:overflowPunct/>
              <w:topLinePunct w:val="0"/>
              <w:autoSpaceDE/>
              <w:autoSpaceDN/>
              <w:bidi w:val="0"/>
              <w:adjustRightInd/>
              <w:snapToGrid w:val="0"/>
              <w:spacing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w:t>
            </w:r>
          </w:p>
        </w:tc>
        <w:tc>
          <w:tcPr>
            <w:tcW w:w="5666" w:type="dxa"/>
            <w:tcBorders>
              <w:top w:val="single" w:color="000000" w:sz="4" w:space="0"/>
              <w:left w:val="single" w:color="000000" w:sz="4" w:space="0"/>
              <w:bottom w:val="single" w:color="000000" w:sz="4" w:space="0"/>
              <w:right w:val="single" w:color="000000" w:sz="4" w:space="0"/>
            </w:tcBorders>
            <w:noWrap w:val="0"/>
            <w:vAlign w:val="center"/>
          </w:tcPr>
          <w:p w14:paraId="352BBDC6">
            <w:pPr>
              <w:keepNext w:val="0"/>
              <w:keepLines w:val="0"/>
              <w:pageBreakBefore w:val="0"/>
              <w:widowControl/>
              <w:kinsoku/>
              <w:wordWrap/>
              <w:overflowPunct/>
              <w:topLinePunct w:val="0"/>
              <w:autoSpaceDE/>
              <w:autoSpaceDN/>
              <w:bidi w:val="0"/>
              <w:adjustRightInd/>
              <w:snapToGrid w:val="0"/>
              <w:spacing w:line="240" w:lineRule="exact"/>
              <w:ind w:firstLine="400" w:firstLineChars="20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空地井多尺度时频电磁装备转化及黔西南烂泥沟金矿深边部找矿关键技术集成与应用</w:t>
            </w:r>
          </w:p>
        </w:tc>
        <w:tc>
          <w:tcPr>
            <w:tcW w:w="7349" w:type="dxa"/>
            <w:tcBorders>
              <w:top w:val="single" w:color="000000" w:sz="4" w:space="0"/>
              <w:left w:val="single" w:color="000000" w:sz="4" w:space="0"/>
              <w:bottom w:val="single" w:color="000000" w:sz="4" w:space="0"/>
              <w:right w:val="single" w:color="000000" w:sz="4" w:space="0"/>
            </w:tcBorders>
            <w:noWrap w:val="0"/>
            <w:vAlign w:val="center"/>
          </w:tcPr>
          <w:p w14:paraId="616ACD68">
            <w:pPr>
              <w:keepNext w:val="0"/>
              <w:keepLines w:val="0"/>
              <w:pageBreakBefore w:val="0"/>
              <w:widowControl/>
              <w:kinsoku/>
              <w:wordWrap/>
              <w:overflowPunct/>
              <w:topLinePunct w:val="0"/>
              <w:autoSpaceDE/>
              <w:autoSpaceDN/>
              <w:bidi w:val="0"/>
              <w:adjustRightInd/>
              <w:snapToGrid w:val="0"/>
              <w:spacing w:line="240" w:lineRule="exact"/>
              <w:ind w:firstLine="400" w:firstLineChars="20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贵州锦丰矿业有限公司、贵州省地矿局地球物理地球化学勘查院</w:t>
            </w:r>
          </w:p>
        </w:tc>
      </w:tr>
      <w:tr w14:paraId="16F1937C">
        <w:trPr>
          <w:trHeight w:val="439" w:hRule="atLeast"/>
          <w:jc w:val="center"/>
        </w:trPr>
        <w:tc>
          <w:tcPr>
            <w:tcW w:w="1030" w:type="dxa"/>
            <w:tcBorders>
              <w:top w:val="single" w:color="000000" w:sz="4" w:space="0"/>
              <w:left w:val="single" w:color="000000" w:sz="4" w:space="0"/>
              <w:bottom w:val="single" w:color="000000" w:sz="4" w:space="0"/>
              <w:right w:val="single" w:color="000000" w:sz="4" w:space="0"/>
            </w:tcBorders>
            <w:noWrap w:val="0"/>
            <w:vAlign w:val="center"/>
          </w:tcPr>
          <w:p w14:paraId="50C784A1">
            <w:pPr>
              <w:keepNext w:val="0"/>
              <w:keepLines w:val="0"/>
              <w:pageBreakBefore w:val="0"/>
              <w:widowControl/>
              <w:kinsoku/>
              <w:wordWrap/>
              <w:overflowPunct/>
              <w:topLinePunct w:val="0"/>
              <w:autoSpaceDE/>
              <w:autoSpaceDN/>
              <w:bidi w:val="0"/>
              <w:adjustRightInd/>
              <w:snapToGrid w:val="0"/>
              <w:spacing w:line="24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w:t>
            </w:r>
          </w:p>
        </w:tc>
        <w:tc>
          <w:tcPr>
            <w:tcW w:w="5666" w:type="dxa"/>
            <w:tcBorders>
              <w:top w:val="single" w:color="000000" w:sz="4" w:space="0"/>
              <w:left w:val="single" w:color="000000" w:sz="4" w:space="0"/>
              <w:bottom w:val="single" w:color="000000" w:sz="4" w:space="0"/>
              <w:right w:val="single" w:color="000000" w:sz="4" w:space="0"/>
            </w:tcBorders>
            <w:noWrap w:val="0"/>
            <w:vAlign w:val="center"/>
          </w:tcPr>
          <w:p w14:paraId="7F2CC0EC">
            <w:pPr>
              <w:keepNext w:val="0"/>
              <w:keepLines w:val="0"/>
              <w:pageBreakBefore w:val="0"/>
              <w:widowControl/>
              <w:kinsoku/>
              <w:wordWrap/>
              <w:overflowPunct/>
              <w:topLinePunct w:val="0"/>
              <w:autoSpaceDE/>
              <w:autoSpaceDN/>
              <w:bidi w:val="0"/>
              <w:adjustRightInd/>
              <w:snapToGrid w:val="0"/>
              <w:spacing w:line="240" w:lineRule="exact"/>
              <w:ind w:firstLine="400" w:firstLineChars="20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复杂山地光伏发电建设关键技术集成与应用</w:t>
            </w:r>
          </w:p>
        </w:tc>
        <w:tc>
          <w:tcPr>
            <w:tcW w:w="7349" w:type="dxa"/>
            <w:tcBorders>
              <w:top w:val="single" w:color="000000" w:sz="4" w:space="0"/>
              <w:left w:val="single" w:color="000000" w:sz="4" w:space="0"/>
              <w:bottom w:val="single" w:color="000000" w:sz="4" w:space="0"/>
              <w:right w:val="single" w:color="000000" w:sz="4" w:space="0"/>
            </w:tcBorders>
            <w:noWrap w:val="0"/>
            <w:vAlign w:val="center"/>
          </w:tcPr>
          <w:p w14:paraId="68EBC186">
            <w:pPr>
              <w:keepNext w:val="0"/>
              <w:keepLines w:val="0"/>
              <w:pageBreakBefore w:val="0"/>
              <w:widowControl/>
              <w:kinsoku/>
              <w:wordWrap/>
              <w:overflowPunct/>
              <w:topLinePunct w:val="0"/>
              <w:autoSpaceDE/>
              <w:autoSpaceDN/>
              <w:bidi w:val="0"/>
              <w:adjustRightInd/>
              <w:snapToGrid w:val="0"/>
              <w:spacing w:line="240" w:lineRule="exact"/>
              <w:ind w:firstLine="400" w:firstLineChars="20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中国电建集团贵州电力设计研究院有限公司</w:t>
            </w:r>
          </w:p>
        </w:tc>
      </w:tr>
      <w:tr w14:paraId="22BB4202">
        <w:trPr>
          <w:trHeight w:val="782" w:hRule="atLeast"/>
          <w:jc w:val="center"/>
        </w:trPr>
        <w:tc>
          <w:tcPr>
            <w:tcW w:w="1030" w:type="dxa"/>
            <w:tcBorders>
              <w:top w:val="single" w:color="000000" w:sz="4" w:space="0"/>
              <w:left w:val="single" w:color="000000" w:sz="4" w:space="0"/>
              <w:bottom w:val="single" w:color="000000" w:sz="4" w:space="0"/>
              <w:right w:val="single" w:color="000000" w:sz="4" w:space="0"/>
            </w:tcBorders>
            <w:noWrap w:val="0"/>
            <w:vAlign w:val="center"/>
          </w:tcPr>
          <w:p w14:paraId="3AD2BBD9">
            <w:pPr>
              <w:keepNext w:val="0"/>
              <w:keepLines w:val="0"/>
              <w:pageBreakBefore w:val="0"/>
              <w:kinsoku/>
              <w:wordWrap/>
              <w:overflowPunct/>
              <w:topLinePunct w:val="0"/>
              <w:autoSpaceDE/>
              <w:autoSpaceDN/>
              <w:bidi w:val="0"/>
              <w:adjustRightInd/>
              <w:snapToGrid w:val="0"/>
              <w:spacing w:line="240" w:lineRule="exact"/>
              <w:ind w:firstLine="400" w:firstLineChars="200"/>
              <w:jc w:val="both"/>
              <w:rPr>
                <w:rFonts w:hint="eastAsia" w:ascii="仿宋_GB2312" w:hAnsi="仿宋_GB2312" w:eastAsia="仿宋_GB2312" w:cs="仿宋_GB2312"/>
                <w:b w:val="0"/>
                <w:bCs w:val="0"/>
                <w:color w:val="000000"/>
                <w:sz w:val="20"/>
                <w:szCs w:val="20"/>
                <w:lang w:val="en-US" w:eastAsia="zh-CN"/>
              </w:rPr>
            </w:pPr>
            <w:r>
              <w:rPr>
                <w:rFonts w:hint="eastAsia" w:ascii="仿宋_GB2312" w:hAnsi="仿宋_GB2312" w:eastAsia="仿宋_GB2312" w:cs="仿宋_GB2312"/>
                <w:b w:val="0"/>
                <w:bCs w:val="0"/>
                <w:color w:val="000000"/>
                <w:sz w:val="20"/>
                <w:szCs w:val="20"/>
                <w:lang w:val="en-US" w:eastAsia="zh-CN"/>
              </w:rPr>
              <w:t>3</w:t>
            </w:r>
          </w:p>
        </w:tc>
        <w:tc>
          <w:tcPr>
            <w:tcW w:w="5666" w:type="dxa"/>
            <w:tcBorders>
              <w:top w:val="single" w:color="000000" w:sz="4" w:space="0"/>
              <w:left w:val="single" w:color="000000" w:sz="4" w:space="0"/>
              <w:bottom w:val="single" w:color="000000" w:sz="4" w:space="0"/>
              <w:right w:val="single" w:color="000000" w:sz="4" w:space="0"/>
            </w:tcBorders>
            <w:noWrap w:val="0"/>
            <w:vAlign w:val="center"/>
          </w:tcPr>
          <w:p w14:paraId="3883ADCB">
            <w:pPr>
              <w:keepNext w:val="0"/>
              <w:keepLines w:val="0"/>
              <w:pageBreakBefore w:val="0"/>
              <w:widowControl/>
              <w:kinsoku/>
              <w:wordWrap/>
              <w:overflowPunct/>
              <w:topLinePunct w:val="0"/>
              <w:autoSpaceDE/>
              <w:autoSpaceDN/>
              <w:bidi w:val="0"/>
              <w:adjustRightInd/>
              <w:snapToGrid w:val="0"/>
              <w:spacing w:line="240" w:lineRule="exact"/>
              <w:ind w:firstLine="420" w:firstLineChars="200"/>
              <w:jc w:val="center"/>
              <w:textAlignment w:val="center"/>
              <w:rPr>
                <w:rFonts w:hint="eastAsia" w:ascii="楷体" w:hAnsi="楷体" w:eastAsia="楷体" w:cs="楷体"/>
                <w:b w:val="0"/>
                <w:bCs w:val="0"/>
                <w:color w:val="000000"/>
                <w:kern w:val="0"/>
                <w:sz w:val="20"/>
                <w:szCs w:val="20"/>
                <w:lang w:bidi="ar"/>
              </w:rPr>
            </w:pPr>
            <w:r>
              <w:rPr>
                <w:rFonts w:hint="eastAsia" w:ascii="宋体" w:hAnsi="宋体" w:eastAsia="宋体" w:cs="宋体"/>
                <w:i w:val="0"/>
                <w:iCs w:val="0"/>
                <w:color w:val="000000"/>
                <w:kern w:val="0"/>
                <w:sz w:val="21"/>
                <w:szCs w:val="21"/>
                <w:u w:val="none"/>
                <w:lang w:val="en-US" w:eastAsia="zh-CN" w:bidi="ar"/>
              </w:rPr>
              <w:t>贵州省主要粮油作物耕种收机械化的关键设备研发与技术集成应用示范推广</w:t>
            </w:r>
          </w:p>
        </w:tc>
        <w:tc>
          <w:tcPr>
            <w:tcW w:w="7349" w:type="dxa"/>
            <w:tcBorders>
              <w:top w:val="single" w:color="000000" w:sz="4" w:space="0"/>
              <w:left w:val="single" w:color="000000" w:sz="4" w:space="0"/>
              <w:bottom w:val="single" w:color="000000" w:sz="4" w:space="0"/>
              <w:right w:val="single" w:color="000000" w:sz="4" w:space="0"/>
            </w:tcBorders>
            <w:noWrap w:val="0"/>
            <w:vAlign w:val="center"/>
          </w:tcPr>
          <w:p w14:paraId="2E5326FE">
            <w:pPr>
              <w:keepNext w:val="0"/>
              <w:keepLines w:val="0"/>
              <w:pageBreakBefore w:val="0"/>
              <w:widowControl/>
              <w:kinsoku/>
              <w:wordWrap/>
              <w:overflowPunct/>
              <w:topLinePunct w:val="0"/>
              <w:autoSpaceDE/>
              <w:autoSpaceDN/>
              <w:bidi w:val="0"/>
              <w:adjustRightInd/>
              <w:snapToGrid w:val="0"/>
              <w:spacing w:line="240" w:lineRule="exact"/>
              <w:ind w:firstLine="400" w:firstLineChars="200"/>
              <w:jc w:val="center"/>
              <w:textAlignment w:val="center"/>
              <w:rPr>
                <w:rFonts w:hint="eastAsia" w:ascii="楷体" w:hAnsi="楷体" w:eastAsia="楷体" w:cs="楷体"/>
                <w:b w:val="0"/>
                <w:bCs w:val="0"/>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贵州省山地智能农机产业发展有限公司</w:t>
            </w:r>
          </w:p>
        </w:tc>
      </w:tr>
      <w:tr w14:paraId="2ECC41C7">
        <w:trPr>
          <w:trHeight w:val="404"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4C5692">
            <w:pPr>
              <w:keepNext w:val="0"/>
              <w:keepLines w:val="0"/>
              <w:pageBreakBefore w:val="0"/>
              <w:widowControl/>
              <w:kinsoku/>
              <w:wordWrap/>
              <w:overflowPunct/>
              <w:topLinePunct w:val="0"/>
              <w:autoSpaceDE/>
              <w:autoSpaceDN/>
              <w:bidi w:val="0"/>
              <w:adjustRightInd/>
              <w:spacing w:line="240" w:lineRule="exact"/>
              <w:ind w:firstLine="400" w:firstLineChars="200"/>
              <w:jc w:val="both"/>
              <w:textAlignment w:val="center"/>
              <w:rPr>
                <w:rFonts w:hint="eastAsia" w:ascii="仿宋_GB2312" w:hAnsi="仿宋_GB2312" w:eastAsia="仿宋_GB2312" w:cs="仿宋_GB2312"/>
                <w:color w:val="000000"/>
                <w:kern w:val="0"/>
                <w:sz w:val="20"/>
                <w:szCs w:val="20"/>
                <w:lang w:eastAsia="zh-CN" w:bidi="ar"/>
              </w:rPr>
            </w:pPr>
            <w:r>
              <w:rPr>
                <w:rFonts w:hint="eastAsia" w:ascii="仿宋_GB2312" w:hAnsi="仿宋_GB2312" w:eastAsia="仿宋_GB2312" w:cs="仿宋_GB2312"/>
                <w:color w:val="000000"/>
                <w:kern w:val="0"/>
                <w:sz w:val="20"/>
                <w:szCs w:val="20"/>
                <w:lang w:val="en-US" w:eastAsia="zh-CN" w:bidi="ar"/>
              </w:rPr>
              <w:t>4</w:t>
            </w:r>
          </w:p>
        </w:tc>
        <w:tc>
          <w:tcPr>
            <w:tcW w:w="5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86B16E">
            <w:pPr>
              <w:keepNext w:val="0"/>
              <w:keepLines w:val="0"/>
              <w:pageBreakBefore w:val="0"/>
              <w:widowControl/>
              <w:suppressLineNumbers w:val="0"/>
              <w:kinsoku/>
              <w:wordWrap/>
              <w:overflowPunct/>
              <w:topLinePunct w:val="0"/>
              <w:autoSpaceDE/>
              <w:autoSpaceDN/>
              <w:bidi w:val="0"/>
              <w:adjustRightInd/>
              <w:spacing w:line="240" w:lineRule="exact"/>
              <w:ind w:firstLine="420" w:firstLineChars="20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1"/>
                <w:szCs w:val="21"/>
                <w:u w:val="none"/>
                <w:lang w:val="en-US" w:eastAsia="zh-CN" w:bidi="ar"/>
              </w:rPr>
              <w:t>防治细菌性病害的生物农药创新研发与产业化应用示范推广</w:t>
            </w:r>
          </w:p>
        </w:tc>
        <w:tc>
          <w:tcPr>
            <w:tcW w:w="73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1AB05F">
            <w:pPr>
              <w:keepNext w:val="0"/>
              <w:keepLines w:val="0"/>
              <w:pageBreakBefore w:val="0"/>
              <w:widowControl w:val="0"/>
              <w:kinsoku/>
              <w:wordWrap/>
              <w:overflowPunct/>
              <w:topLinePunct w:val="0"/>
              <w:autoSpaceDE/>
              <w:autoSpaceDN/>
              <w:bidi w:val="0"/>
              <w:adjustRightInd/>
              <w:snapToGrid w:val="0"/>
              <w:spacing w:line="240" w:lineRule="exact"/>
              <w:ind w:firstLine="2200" w:firstLineChars="1100"/>
              <w:jc w:val="both"/>
              <w:textAlignment w:val="auto"/>
              <w:rPr>
                <w:rFonts w:hint="eastAsia" w:ascii="宋体" w:hAnsi="宋体" w:eastAsia="宋体" w:cs="宋体"/>
                <w:i w:val="0"/>
                <w:iCs w:val="0"/>
                <w:color w:val="000000"/>
                <w:kern w:val="0"/>
                <w:sz w:val="20"/>
                <w:szCs w:val="20"/>
                <w:u w:val="none"/>
                <w:lang w:val="zh-CN" w:eastAsia="zh-CN" w:bidi="ar"/>
              </w:rPr>
            </w:pPr>
            <w:r>
              <w:rPr>
                <w:rFonts w:hint="eastAsia" w:ascii="宋体" w:hAnsi="宋体" w:eastAsia="宋体" w:cs="宋体"/>
                <w:i w:val="0"/>
                <w:iCs w:val="0"/>
                <w:color w:val="000000"/>
                <w:kern w:val="0"/>
                <w:sz w:val="20"/>
                <w:szCs w:val="20"/>
                <w:u w:val="none"/>
                <w:lang w:val="en-US" w:eastAsia="zh-CN" w:bidi="ar"/>
              </w:rPr>
              <w:t>贵州清原农冠作物科学有限公司、贵州大学</w:t>
            </w:r>
          </w:p>
        </w:tc>
      </w:tr>
      <w:tr w14:paraId="651600E7">
        <w:trPr>
          <w:trHeight w:val="79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68AE2A">
            <w:pPr>
              <w:keepNext w:val="0"/>
              <w:keepLines w:val="0"/>
              <w:pageBreakBefore w:val="0"/>
              <w:widowControl/>
              <w:kinsoku/>
              <w:wordWrap/>
              <w:overflowPunct/>
              <w:topLinePunct w:val="0"/>
              <w:autoSpaceDE/>
              <w:autoSpaceDN/>
              <w:bidi w:val="0"/>
              <w:adjustRightInd/>
              <w:spacing w:line="240" w:lineRule="exact"/>
              <w:ind w:firstLine="400" w:firstLineChars="200"/>
              <w:jc w:val="both"/>
              <w:textAlignment w:val="center"/>
              <w:rPr>
                <w:rFonts w:hint="eastAsia" w:ascii="仿宋_GB2312" w:hAnsi="仿宋_GB2312" w:eastAsia="仿宋_GB2312" w:cs="仿宋_GB2312"/>
                <w:color w:val="000000"/>
                <w:kern w:val="0"/>
                <w:sz w:val="20"/>
                <w:szCs w:val="20"/>
                <w:lang w:eastAsia="zh-CN" w:bidi="ar"/>
              </w:rPr>
            </w:pPr>
            <w:r>
              <w:rPr>
                <w:rFonts w:hint="eastAsia" w:ascii="仿宋_GB2312" w:hAnsi="仿宋_GB2312" w:eastAsia="仿宋_GB2312" w:cs="仿宋_GB2312"/>
                <w:color w:val="000000"/>
                <w:kern w:val="0"/>
                <w:sz w:val="20"/>
                <w:szCs w:val="20"/>
                <w:lang w:val="en-US" w:eastAsia="zh-CN" w:bidi="ar"/>
              </w:rPr>
              <w:t>5</w:t>
            </w:r>
          </w:p>
        </w:tc>
        <w:tc>
          <w:tcPr>
            <w:tcW w:w="5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47D40B">
            <w:pPr>
              <w:keepNext w:val="0"/>
              <w:keepLines w:val="0"/>
              <w:pageBreakBefore w:val="0"/>
              <w:widowControl/>
              <w:suppressLineNumbers w:val="0"/>
              <w:kinsoku/>
              <w:wordWrap/>
              <w:overflowPunct/>
              <w:topLinePunct w:val="0"/>
              <w:autoSpaceDE/>
              <w:autoSpaceDN/>
              <w:bidi w:val="0"/>
              <w:adjustRightInd/>
              <w:spacing w:line="240" w:lineRule="exact"/>
              <w:ind w:firstLine="420" w:firstLineChars="20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1"/>
                <w:szCs w:val="21"/>
                <w:u w:val="none"/>
                <w:lang w:val="en-US" w:eastAsia="zh-CN" w:bidi="ar"/>
              </w:rPr>
              <w:t>环保型木质绿色建材制造关键技术推广与产业化</w:t>
            </w:r>
          </w:p>
        </w:tc>
        <w:tc>
          <w:tcPr>
            <w:tcW w:w="73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4D591C">
            <w:pPr>
              <w:keepNext w:val="0"/>
              <w:keepLines w:val="0"/>
              <w:pageBreakBefore w:val="0"/>
              <w:widowControl w:val="0"/>
              <w:kinsoku/>
              <w:wordWrap/>
              <w:overflowPunct/>
              <w:topLinePunct w:val="0"/>
              <w:autoSpaceDE/>
              <w:autoSpaceDN/>
              <w:bidi w:val="0"/>
              <w:adjustRightInd/>
              <w:snapToGrid w:val="0"/>
              <w:spacing w:line="240" w:lineRule="exact"/>
              <w:ind w:firstLine="800" w:firstLineChars="400"/>
              <w:jc w:val="both"/>
              <w:textAlignment w:val="auto"/>
              <w:rPr>
                <w:rFonts w:hint="eastAsia" w:ascii="宋体" w:hAnsi="宋体" w:eastAsia="宋体" w:cs="宋体"/>
                <w:i w:val="0"/>
                <w:iCs w:val="0"/>
                <w:color w:val="000000"/>
                <w:kern w:val="0"/>
                <w:sz w:val="20"/>
                <w:szCs w:val="20"/>
                <w:u w:val="none"/>
                <w:lang w:val="zh-CN" w:eastAsia="zh-CN" w:bidi="ar"/>
              </w:rPr>
            </w:pPr>
            <w:r>
              <w:rPr>
                <w:rFonts w:hint="eastAsia" w:ascii="宋体" w:hAnsi="宋体" w:eastAsia="宋体" w:cs="宋体"/>
                <w:i w:val="0"/>
                <w:iCs w:val="0"/>
                <w:color w:val="000000"/>
                <w:kern w:val="0"/>
                <w:sz w:val="20"/>
                <w:szCs w:val="20"/>
                <w:u w:val="none"/>
                <w:lang w:val="en-US" w:eastAsia="zh-CN" w:bidi="ar"/>
              </w:rPr>
              <w:t>贵州群山木业有限公司、中国林科院木材工业研究所、北京林业大学</w:t>
            </w:r>
          </w:p>
        </w:tc>
      </w:tr>
      <w:tr w14:paraId="634784CF">
        <w:trPr>
          <w:trHeight w:val="625"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F7B17">
            <w:pPr>
              <w:keepNext w:val="0"/>
              <w:keepLines w:val="0"/>
              <w:pageBreakBefore w:val="0"/>
              <w:widowControl/>
              <w:kinsoku/>
              <w:wordWrap/>
              <w:overflowPunct/>
              <w:topLinePunct w:val="0"/>
              <w:autoSpaceDE/>
              <w:autoSpaceDN/>
              <w:bidi w:val="0"/>
              <w:adjustRightInd/>
              <w:spacing w:line="240" w:lineRule="exact"/>
              <w:ind w:firstLine="400" w:firstLineChars="200"/>
              <w:jc w:val="both"/>
              <w:textAlignment w:val="center"/>
              <w:rPr>
                <w:rFonts w:hint="eastAsia" w:ascii="仿宋_GB2312" w:hAnsi="仿宋_GB2312" w:eastAsia="仿宋_GB2312" w:cs="仿宋_GB2312"/>
                <w:color w:val="000000"/>
                <w:kern w:val="0"/>
                <w:sz w:val="20"/>
                <w:szCs w:val="20"/>
                <w:lang w:eastAsia="zh-CN" w:bidi="ar"/>
              </w:rPr>
            </w:pPr>
            <w:r>
              <w:rPr>
                <w:rFonts w:hint="eastAsia" w:ascii="仿宋_GB2312" w:hAnsi="仿宋_GB2312" w:eastAsia="仿宋_GB2312" w:cs="仿宋_GB2312"/>
                <w:color w:val="000000"/>
                <w:kern w:val="0"/>
                <w:sz w:val="20"/>
                <w:szCs w:val="20"/>
                <w:lang w:val="en-US" w:eastAsia="zh-CN" w:bidi="ar"/>
              </w:rPr>
              <w:t>6</w:t>
            </w:r>
          </w:p>
        </w:tc>
        <w:tc>
          <w:tcPr>
            <w:tcW w:w="5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D46F10">
            <w:pPr>
              <w:keepNext w:val="0"/>
              <w:keepLines w:val="0"/>
              <w:pageBreakBefore w:val="0"/>
              <w:widowControl/>
              <w:suppressLineNumbers w:val="0"/>
              <w:kinsoku/>
              <w:wordWrap/>
              <w:overflowPunct/>
              <w:topLinePunct w:val="0"/>
              <w:autoSpaceDE/>
              <w:autoSpaceDN/>
              <w:bidi w:val="0"/>
              <w:adjustRightInd/>
              <w:spacing w:line="240" w:lineRule="exact"/>
              <w:ind w:firstLine="420" w:firstLineChars="20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1"/>
                <w:szCs w:val="21"/>
                <w:u w:val="none"/>
                <w:lang w:val="en-US" w:eastAsia="zh-CN" w:bidi="ar"/>
              </w:rPr>
              <w:t>地下水重金属原位检测技术装备研发与技术集成示范推广</w:t>
            </w:r>
          </w:p>
        </w:tc>
        <w:tc>
          <w:tcPr>
            <w:tcW w:w="73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2305DB">
            <w:pPr>
              <w:keepNext w:val="0"/>
              <w:keepLines w:val="0"/>
              <w:pageBreakBefore w:val="0"/>
              <w:widowControl w:val="0"/>
              <w:kinsoku/>
              <w:wordWrap/>
              <w:overflowPunct/>
              <w:topLinePunct w:val="0"/>
              <w:autoSpaceDE/>
              <w:autoSpaceDN/>
              <w:bidi w:val="0"/>
              <w:adjustRightInd/>
              <w:snapToGrid w:val="0"/>
              <w:spacing w:line="240" w:lineRule="exact"/>
              <w:ind w:firstLine="800" w:firstLineChars="400"/>
              <w:jc w:val="both"/>
              <w:textAlignment w:val="auto"/>
              <w:rPr>
                <w:rFonts w:hint="eastAsia" w:ascii="宋体" w:hAnsi="宋体" w:eastAsia="宋体" w:cs="宋体"/>
                <w:i w:val="0"/>
                <w:iCs w:val="0"/>
                <w:color w:val="000000"/>
                <w:kern w:val="0"/>
                <w:sz w:val="20"/>
                <w:szCs w:val="20"/>
                <w:u w:val="none"/>
                <w:lang w:val="zh-CN" w:eastAsia="zh-CN" w:bidi="ar"/>
              </w:rPr>
            </w:pPr>
            <w:r>
              <w:rPr>
                <w:rFonts w:hint="eastAsia" w:ascii="宋体" w:hAnsi="宋体" w:eastAsia="宋体" w:cs="宋体"/>
                <w:i w:val="0"/>
                <w:iCs w:val="0"/>
                <w:color w:val="000000"/>
                <w:kern w:val="0"/>
                <w:sz w:val="20"/>
                <w:szCs w:val="20"/>
                <w:u w:val="none"/>
                <w:lang w:val="en-US" w:eastAsia="zh-CN" w:bidi="ar"/>
              </w:rPr>
              <w:t>中国科学院地球化学研究所、贵州黔大生态环境与健康研究院有限公司</w:t>
            </w:r>
          </w:p>
        </w:tc>
      </w:tr>
      <w:tr w14:paraId="1985D0BB">
        <w:trPr>
          <w:trHeight w:val="586"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BD9541">
            <w:pPr>
              <w:keepNext w:val="0"/>
              <w:keepLines w:val="0"/>
              <w:pageBreakBefore w:val="0"/>
              <w:widowControl/>
              <w:kinsoku/>
              <w:wordWrap/>
              <w:overflowPunct/>
              <w:topLinePunct w:val="0"/>
              <w:autoSpaceDE/>
              <w:autoSpaceDN/>
              <w:bidi w:val="0"/>
              <w:adjustRightInd/>
              <w:spacing w:line="240" w:lineRule="exact"/>
              <w:ind w:firstLine="400" w:firstLineChars="200"/>
              <w:jc w:val="both"/>
              <w:textAlignment w:val="center"/>
              <w:rPr>
                <w:rFonts w:hint="eastAsia" w:ascii="仿宋_GB2312" w:hAnsi="仿宋_GB2312" w:eastAsia="仿宋_GB2312" w:cs="仿宋_GB2312"/>
                <w:color w:val="000000"/>
                <w:kern w:val="0"/>
                <w:sz w:val="20"/>
                <w:szCs w:val="20"/>
                <w:lang w:eastAsia="zh-CN" w:bidi="ar"/>
              </w:rPr>
            </w:pPr>
            <w:r>
              <w:rPr>
                <w:rFonts w:hint="eastAsia" w:ascii="仿宋_GB2312" w:hAnsi="仿宋_GB2312" w:eastAsia="仿宋_GB2312" w:cs="仿宋_GB2312"/>
                <w:color w:val="000000"/>
                <w:kern w:val="0"/>
                <w:sz w:val="20"/>
                <w:szCs w:val="20"/>
                <w:lang w:val="en-US" w:eastAsia="zh-CN" w:bidi="ar"/>
              </w:rPr>
              <w:t>7</w:t>
            </w:r>
          </w:p>
        </w:tc>
        <w:tc>
          <w:tcPr>
            <w:tcW w:w="5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0F35D8">
            <w:pPr>
              <w:keepNext w:val="0"/>
              <w:keepLines w:val="0"/>
              <w:pageBreakBefore w:val="0"/>
              <w:widowControl/>
              <w:suppressLineNumbers w:val="0"/>
              <w:kinsoku/>
              <w:wordWrap/>
              <w:overflowPunct/>
              <w:topLinePunct w:val="0"/>
              <w:autoSpaceDE/>
              <w:autoSpaceDN/>
              <w:bidi w:val="0"/>
              <w:adjustRightInd/>
              <w:spacing w:line="240" w:lineRule="exact"/>
              <w:ind w:firstLine="420" w:firstLineChars="20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1"/>
                <w:szCs w:val="21"/>
                <w:u w:val="none"/>
                <w:lang w:val="en-US" w:eastAsia="zh-CN" w:bidi="ar"/>
              </w:rPr>
              <w:t>斑蝥酸钠技术提升及二次技术开发及应用</w:t>
            </w:r>
          </w:p>
        </w:tc>
        <w:tc>
          <w:tcPr>
            <w:tcW w:w="73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939507">
            <w:pPr>
              <w:keepNext w:val="0"/>
              <w:keepLines w:val="0"/>
              <w:pageBreakBefore w:val="0"/>
              <w:widowControl w:val="0"/>
              <w:kinsoku/>
              <w:wordWrap/>
              <w:overflowPunct/>
              <w:topLinePunct w:val="0"/>
              <w:autoSpaceDE/>
              <w:autoSpaceDN/>
              <w:bidi w:val="0"/>
              <w:adjustRightInd/>
              <w:snapToGrid w:val="0"/>
              <w:spacing w:line="240" w:lineRule="exact"/>
              <w:ind w:firstLine="1400" w:firstLineChars="700"/>
              <w:jc w:val="both"/>
              <w:textAlignment w:val="auto"/>
              <w:rPr>
                <w:rFonts w:hint="eastAsia" w:ascii="宋体" w:hAnsi="宋体" w:eastAsia="宋体" w:cs="宋体"/>
                <w:i w:val="0"/>
                <w:iCs w:val="0"/>
                <w:color w:val="000000"/>
                <w:kern w:val="0"/>
                <w:sz w:val="20"/>
                <w:szCs w:val="20"/>
                <w:u w:val="none"/>
                <w:lang w:val="zh-CN" w:eastAsia="zh-CN" w:bidi="ar"/>
              </w:rPr>
            </w:pPr>
            <w:r>
              <w:rPr>
                <w:rFonts w:hint="eastAsia" w:ascii="宋体" w:hAnsi="宋体" w:eastAsia="宋体" w:cs="宋体"/>
                <w:i w:val="0"/>
                <w:iCs w:val="0"/>
                <w:color w:val="000000"/>
                <w:kern w:val="0"/>
                <w:sz w:val="20"/>
                <w:szCs w:val="20"/>
                <w:u w:val="none"/>
                <w:lang w:val="en-US" w:eastAsia="zh-CN" w:bidi="ar"/>
              </w:rPr>
              <w:t>贵州神奇药业有限公司、贵州医科大学、遵义医科大学</w:t>
            </w:r>
          </w:p>
        </w:tc>
      </w:tr>
      <w:tr w14:paraId="0D1EBB22">
        <w:trPr>
          <w:trHeight w:val="73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6EA2E2">
            <w:pPr>
              <w:keepNext w:val="0"/>
              <w:keepLines w:val="0"/>
              <w:pageBreakBefore w:val="0"/>
              <w:widowControl/>
              <w:kinsoku/>
              <w:wordWrap/>
              <w:overflowPunct/>
              <w:topLinePunct w:val="0"/>
              <w:autoSpaceDE/>
              <w:autoSpaceDN/>
              <w:bidi w:val="0"/>
              <w:adjustRightInd/>
              <w:spacing w:line="240" w:lineRule="exact"/>
              <w:ind w:firstLine="400" w:firstLineChars="200"/>
              <w:jc w:val="both"/>
              <w:textAlignment w:val="center"/>
              <w:rPr>
                <w:rFonts w:hint="eastAsia" w:ascii="仿宋_GB2312" w:hAnsi="仿宋_GB2312" w:eastAsia="仿宋_GB2312" w:cs="仿宋_GB2312"/>
                <w:color w:val="000000"/>
                <w:kern w:val="0"/>
                <w:sz w:val="20"/>
                <w:szCs w:val="20"/>
                <w:lang w:eastAsia="zh-CN" w:bidi="ar"/>
              </w:rPr>
            </w:pPr>
            <w:r>
              <w:rPr>
                <w:rFonts w:hint="eastAsia" w:ascii="仿宋_GB2312" w:hAnsi="仿宋_GB2312" w:eastAsia="仿宋_GB2312" w:cs="仿宋_GB2312"/>
                <w:color w:val="000000"/>
                <w:kern w:val="0"/>
                <w:sz w:val="20"/>
                <w:szCs w:val="20"/>
                <w:lang w:val="en-US" w:eastAsia="zh-CN" w:bidi="ar"/>
              </w:rPr>
              <w:t>8</w:t>
            </w:r>
          </w:p>
        </w:tc>
        <w:tc>
          <w:tcPr>
            <w:tcW w:w="5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F5D0CE">
            <w:pPr>
              <w:keepNext w:val="0"/>
              <w:keepLines w:val="0"/>
              <w:pageBreakBefore w:val="0"/>
              <w:widowControl/>
              <w:suppressLineNumbers w:val="0"/>
              <w:kinsoku/>
              <w:wordWrap/>
              <w:overflowPunct/>
              <w:topLinePunct w:val="0"/>
              <w:autoSpaceDE/>
              <w:autoSpaceDN/>
              <w:bidi w:val="0"/>
              <w:adjustRightInd/>
              <w:spacing w:line="240" w:lineRule="exact"/>
              <w:ind w:firstLine="420" w:firstLineChars="20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1"/>
                <w:szCs w:val="21"/>
                <w:u w:val="none"/>
                <w:lang w:val="en-US" w:eastAsia="zh-CN" w:bidi="ar"/>
              </w:rPr>
              <w:t>磷矿浆协同治理偏钛酸煅烧尾气脱硫技术研发与示范推广应用</w:t>
            </w:r>
          </w:p>
        </w:tc>
        <w:tc>
          <w:tcPr>
            <w:tcW w:w="73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F58F24">
            <w:pPr>
              <w:keepNext w:val="0"/>
              <w:keepLines w:val="0"/>
              <w:pageBreakBefore w:val="0"/>
              <w:widowControl w:val="0"/>
              <w:kinsoku/>
              <w:wordWrap/>
              <w:overflowPunct/>
              <w:topLinePunct w:val="0"/>
              <w:autoSpaceDE/>
              <w:autoSpaceDN/>
              <w:bidi w:val="0"/>
              <w:adjustRightInd/>
              <w:snapToGrid w:val="0"/>
              <w:spacing w:line="240" w:lineRule="exact"/>
              <w:ind w:firstLine="2200" w:firstLineChars="1100"/>
              <w:jc w:val="both"/>
              <w:textAlignment w:val="auto"/>
              <w:rPr>
                <w:rFonts w:hint="eastAsia" w:ascii="宋体" w:hAnsi="宋体" w:eastAsia="宋体" w:cs="宋体"/>
                <w:i w:val="0"/>
                <w:iCs w:val="0"/>
                <w:color w:val="000000"/>
                <w:kern w:val="0"/>
                <w:sz w:val="20"/>
                <w:szCs w:val="20"/>
                <w:u w:val="none"/>
                <w:lang w:val="zh-CN" w:eastAsia="zh-CN" w:bidi="ar"/>
              </w:rPr>
            </w:pPr>
            <w:r>
              <w:rPr>
                <w:rFonts w:hint="eastAsia" w:ascii="宋体" w:hAnsi="宋体" w:eastAsia="宋体" w:cs="宋体"/>
                <w:i w:val="0"/>
                <w:iCs w:val="0"/>
                <w:color w:val="000000"/>
                <w:kern w:val="0"/>
                <w:sz w:val="20"/>
                <w:szCs w:val="20"/>
                <w:u w:val="none"/>
                <w:lang w:val="en-US" w:eastAsia="zh-CN" w:bidi="ar"/>
              </w:rPr>
              <w:t>贵州胜威福全化工有限公司、昆明理工大学</w:t>
            </w:r>
          </w:p>
        </w:tc>
      </w:tr>
      <w:tr w14:paraId="7FF96E43">
        <w:trPr>
          <w:trHeight w:val="60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808C92">
            <w:pPr>
              <w:keepNext w:val="0"/>
              <w:keepLines w:val="0"/>
              <w:pageBreakBefore w:val="0"/>
              <w:widowControl/>
              <w:kinsoku/>
              <w:wordWrap/>
              <w:overflowPunct/>
              <w:topLinePunct w:val="0"/>
              <w:autoSpaceDE/>
              <w:autoSpaceDN/>
              <w:bidi w:val="0"/>
              <w:adjustRightInd/>
              <w:spacing w:line="240" w:lineRule="exact"/>
              <w:ind w:firstLine="400" w:firstLineChars="200"/>
              <w:jc w:val="both"/>
              <w:textAlignment w:val="center"/>
              <w:rPr>
                <w:rFonts w:hint="eastAsia" w:ascii="仿宋_GB2312" w:hAnsi="仿宋_GB2312" w:eastAsia="仿宋_GB2312" w:cs="仿宋_GB2312"/>
                <w:color w:val="000000"/>
                <w:kern w:val="0"/>
                <w:sz w:val="20"/>
                <w:szCs w:val="20"/>
                <w:lang w:val="en-US" w:eastAsia="zh-CN" w:bidi="ar"/>
              </w:rPr>
            </w:pPr>
            <w:r>
              <w:rPr>
                <w:rFonts w:hint="eastAsia" w:ascii="仿宋_GB2312" w:hAnsi="仿宋_GB2312" w:eastAsia="仿宋_GB2312" w:cs="仿宋_GB2312"/>
                <w:color w:val="000000"/>
                <w:kern w:val="0"/>
                <w:sz w:val="20"/>
                <w:szCs w:val="20"/>
                <w:lang w:val="en-US" w:eastAsia="zh-CN" w:bidi="ar"/>
              </w:rPr>
              <w:t>9</w:t>
            </w:r>
          </w:p>
        </w:tc>
        <w:tc>
          <w:tcPr>
            <w:tcW w:w="56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5550C8">
            <w:pPr>
              <w:keepNext w:val="0"/>
              <w:keepLines w:val="0"/>
              <w:pageBreakBefore w:val="0"/>
              <w:widowControl/>
              <w:suppressLineNumbers w:val="0"/>
              <w:kinsoku/>
              <w:wordWrap/>
              <w:overflowPunct/>
              <w:topLinePunct w:val="0"/>
              <w:autoSpaceDE/>
              <w:autoSpaceDN/>
              <w:bidi w:val="0"/>
              <w:adjustRightInd/>
              <w:spacing w:line="240" w:lineRule="exact"/>
              <w:ind w:firstLine="420" w:firstLineChars="200"/>
              <w:jc w:val="center"/>
              <w:textAlignment w:val="center"/>
              <w:rPr>
                <w:rFonts w:hint="eastAsia" w:ascii="宋体" w:hAnsi="宋体" w:eastAsia="宋体" w:cs="宋体"/>
                <w:color w:val="000000"/>
                <w:sz w:val="20"/>
                <w:szCs w:val="20"/>
              </w:rPr>
            </w:pPr>
            <w:r>
              <w:rPr>
                <w:rFonts w:hint="eastAsia" w:ascii="宋体" w:hAnsi="宋体" w:eastAsia="宋体" w:cs="宋体"/>
                <w:i w:val="0"/>
                <w:iCs w:val="0"/>
                <w:color w:val="000000"/>
                <w:kern w:val="0"/>
                <w:sz w:val="21"/>
                <w:szCs w:val="21"/>
                <w:u w:val="none"/>
                <w:lang w:val="en-US" w:eastAsia="zh-CN" w:bidi="ar"/>
              </w:rPr>
              <w:t>低压低产页岩气井智能高效排水采气关键技术研发及示范推广应用</w:t>
            </w:r>
          </w:p>
        </w:tc>
        <w:tc>
          <w:tcPr>
            <w:tcW w:w="73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709338">
            <w:pPr>
              <w:keepNext w:val="0"/>
              <w:keepLines w:val="0"/>
              <w:pageBreakBefore w:val="0"/>
              <w:widowControl w:val="0"/>
              <w:kinsoku/>
              <w:wordWrap/>
              <w:overflowPunct/>
              <w:topLinePunct w:val="0"/>
              <w:autoSpaceDE/>
              <w:autoSpaceDN/>
              <w:bidi w:val="0"/>
              <w:adjustRightInd/>
              <w:snapToGrid w:val="0"/>
              <w:spacing w:line="240" w:lineRule="exact"/>
              <w:ind w:firstLine="2800" w:firstLineChars="1400"/>
              <w:jc w:val="both"/>
              <w:textAlignment w:val="auto"/>
              <w:rPr>
                <w:rFonts w:hint="eastAsia" w:ascii="宋体" w:hAnsi="宋体" w:eastAsia="宋体" w:cs="宋体"/>
                <w:i w:val="0"/>
                <w:iCs w:val="0"/>
                <w:color w:val="000000"/>
                <w:kern w:val="0"/>
                <w:sz w:val="20"/>
                <w:szCs w:val="20"/>
                <w:u w:val="none"/>
                <w:lang w:val="zh-CN" w:eastAsia="zh-CN" w:bidi="ar"/>
              </w:rPr>
            </w:pPr>
            <w:r>
              <w:rPr>
                <w:rFonts w:hint="eastAsia" w:ascii="宋体" w:hAnsi="宋体" w:eastAsia="宋体" w:cs="宋体"/>
                <w:i w:val="0"/>
                <w:iCs w:val="0"/>
                <w:color w:val="000000"/>
                <w:kern w:val="0"/>
                <w:sz w:val="20"/>
                <w:szCs w:val="20"/>
                <w:u w:val="none"/>
                <w:lang w:val="en-US" w:eastAsia="zh-CN" w:bidi="ar"/>
              </w:rPr>
              <w:t>贵州乌江能源投资有限公司</w:t>
            </w:r>
          </w:p>
        </w:tc>
      </w:tr>
    </w:tbl>
    <w:p w14:paraId="19261F9B">
      <w:pPr>
        <w:rPr>
          <w:color w:val="000000"/>
        </w:rPr>
      </w:pPr>
    </w:p>
    <w:sectPr>
      <w:pgSz w:w="16838" w:h="11906" w:orient="landscape"/>
      <w:pgMar w:top="1800" w:right="1440" w:bottom="1800" w:left="144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Arial">
    <w:panose1 w:val="020B0604020202090204"/>
    <w:charset w:val="00"/>
    <w:family w:val="swiss"/>
    <w:pitch w:val="default"/>
    <w:sig w:usb0="E0000AFF" w:usb1="00007843" w:usb2="00000001" w:usb3="00000000" w:csb0="400001BF" w:csb1="DFF70000"/>
  </w:font>
  <w:font w:name="黑体">
    <w:altName w:val="汉仪中黑KW"/>
    <w:panose1 w:val="02010609060101010101"/>
    <w:charset w:val="00"/>
    <w:family w:val="auto"/>
    <w:pitch w:val="default"/>
    <w:sig w:usb0="800002BF" w:usb1="38CF7CFA" w:usb2="00000016" w:usb3="00000000" w:csb0="00040001" w:csb1="00000000"/>
  </w:font>
  <w:font w:name="方正黑体_GBK">
    <w:altName w:val="汉仪中黑KW"/>
    <w:panose1 w:val="02000000000000000000"/>
    <w:charset w:val="00"/>
    <w:family w:val="auto"/>
    <w:pitch w:val="default"/>
    <w:sig w:usb0="00000001" w:usb1="08000000" w:usb2="00000000" w:usb3="00000000" w:csb0="00040000" w:csb1="00000000"/>
  </w:font>
  <w:font w:name="楷体">
    <w:altName w:val="汉仪楷体KW"/>
    <w:panose1 w:val="02010609060101010101"/>
    <w:charset w:val="00"/>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6"/>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5FF55BA"/>
    <w:rsid w:val="0CF7166C"/>
    <w:rsid w:val="195F738E"/>
    <w:rsid w:val="2FAF7EB1"/>
    <w:rsid w:val="3A7C15CD"/>
    <w:rsid w:val="4C01338E"/>
    <w:rsid w:val="5CCBA794"/>
    <w:rsid w:val="6CDB5FF0"/>
    <w:rsid w:val="6DF7A2E5"/>
    <w:rsid w:val="758FE960"/>
    <w:rsid w:val="76FED9E7"/>
    <w:rsid w:val="BFEE78B1"/>
    <w:rsid w:val="CD774F69"/>
    <w:rsid w:val="D8BF831B"/>
    <w:rsid w:val="DBAF8174"/>
    <w:rsid w:val="DE9A4399"/>
    <w:rsid w:val="DF3BFF2D"/>
    <w:rsid w:val="E1ED5E5D"/>
    <w:rsid w:val="F5FF55BA"/>
    <w:rsid w:val="F9CBEC26"/>
    <w:rsid w:val="FBCF9E41"/>
    <w:rsid w:val="FD9C0B17"/>
    <w:rsid w:val="FECF82DE"/>
    <w:rsid w:val="FFAFB17E"/>
    <w:rsid w:val="FFED1C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spacing w:line="579" w:lineRule="exact"/>
      <w:jc w:val="both"/>
    </w:pPr>
    <w:rPr>
      <w:rFonts w:ascii="Calibri" w:hAnsi="Calibri" w:eastAsia="仿宋_GB2312" w:cs="Times New Roman"/>
      <w:color w:val="auto"/>
      <w:kern w:val="2"/>
      <w:sz w:val="32"/>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keepNext/>
      <w:keepLines/>
      <w:spacing w:beforeLines="0" w:beforeAutospacing="0" w:afterLines="0" w:afterAutospacing="0" w:line="579" w:lineRule="exact"/>
      <w:outlineLvl w:val="1"/>
    </w:pPr>
    <w:rPr>
      <w:rFonts w:ascii="Arial" w:hAnsi="Arial" w:eastAsia="黑体"/>
    </w:rPr>
  </w:style>
  <w:style w:type="character" w:default="1" w:styleId="7">
    <w:name w:val="Default Paragraph Font"/>
    <w:semiHidden/>
    <w:qForma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Normal (Web)"/>
    <w:basedOn w:val="1"/>
    <w:uiPriority w:val="0"/>
    <w:pPr>
      <w:spacing w:before="100" w:beforeAutospacing="1" w:after="100" w:afterAutospacing="1"/>
      <w:ind w:left="0" w:right="0"/>
      <w:jc w:val="left"/>
    </w:pPr>
    <w:rPr>
      <w:kern w:val="0"/>
      <w:sz w:val="24"/>
      <w:lang w:val="en-US" w:eastAsia="zh-CN" w:bidi="ar"/>
    </w:rPr>
  </w:style>
  <w:style w:type="character" w:styleId="8">
    <w:name w:val="Hyperlink"/>
    <w:basedOn w:val="7"/>
    <w:uiPriority w:val="0"/>
    <w:rPr>
      <w:color w:val="0000FF"/>
      <w:u w:val="single"/>
    </w:rPr>
  </w:style>
  <w:style w:type="character" w:customStyle="1" w:styleId="9">
    <w:name w:val="font01"/>
    <w:basedOn w:val="7"/>
    <w:uiPriority w:val="0"/>
    <w:rPr>
      <w:rFonts w:hint="eastAsia" w:ascii="宋体" w:hAnsi="宋体" w:eastAsia="宋体" w:cs="宋体"/>
      <w:color w:val="000000"/>
      <w:sz w:val="20"/>
      <w:szCs w:val="20"/>
      <w:u w:val="none"/>
    </w:rPr>
  </w:style>
  <w:style w:type="paragraph" w:customStyle="1" w:styleId="10">
    <w:name w:val="UserStyle_0"/>
    <w:basedOn w:val="1"/>
    <w:qFormat/>
    <w:uiPriority w:val="0"/>
    <w:pPr>
      <w:ind w:firstLine="200" w:firstLineChars="200"/>
    </w:pPr>
    <w:rPr>
      <w:color w:val="00000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21.3333333333333</TotalTime>
  <ScaleCrop>false</ScaleCrop>
  <LinksUpToDate>false</LinksUpToDate>
  <CharactersWithSpaces>0</CharactersWithSpaces>
  <Application>WPS Office_7.5.1.8994_F1E327BC-269C-435d-A152-05C5408002CA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2025-06-12T07:03:00Z</dcterms:created>
  <dc:creator>ysgz</dc:creator>
  <cp:lastModifiedBy>昊翮</cp:lastModifiedBy>
  <cp:lastPrinted>2025-06-19T02:43:20Z</cp:lastPrinted>
  <dcterms:modified xsi:type="dcterms:W3CDTF">2025-06-18T10:59:53Z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2052-7.5.1.8994</vt:lpwstr>
  </property>
  <property fmtid="{D5CDD505-2E9C-101B-9397-08002B2CF9AE}" pid="3" name="ICV">
    <vt:lpwstr>A0166608EC8FAE86A92B52683AAB7629_43</vt:lpwstr>
  </property>
</Properties>
</file>